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1E3A" w:rsidRPr="003B03DE" w:rsidRDefault="00C81E3A" w:rsidP="00C81E3A">
      <w:pPr>
        <w:pStyle w:val="a3"/>
        <w:rPr>
          <w:rFonts w:ascii="Arial" w:hAnsi="Arial" w:cs="Arial"/>
          <w:b/>
          <w:szCs w:val="28"/>
        </w:rPr>
      </w:pPr>
      <w:r w:rsidRPr="003B03DE">
        <w:rPr>
          <w:rFonts w:ascii="Arial" w:hAnsi="Arial" w:cs="Arial"/>
          <w:b/>
          <w:szCs w:val="28"/>
        </w:rPr>
        <w:t>ИССЛЕДОВАНИЕ КОЛЬЦЕВОГО РЕГИСТРА СДВИГА ЕДИНИЦЫ</w:t>
      </w:r>
    </w:p>
    <w:p w:rsidR="00C81E3A" w:rsidRDefault="00C81E3A" w:rsidP="00C81E3A">
      <w:pPr>
        <w:pStyle w:val="a6"/>
        <w:spacing w:line="360" w:lineRule="auto"/>
        <w:jc w:val="both"/>
      </w:pPr>
    </w:p>
    <w:p w:rsidR="00C81E3A" w:rsidRPr="003B03DE" w:rsidRDefault="00C81E3A" w:rsidP="00C81E3A">
      <w:pPr>
        <w:pStyle w:val="a3"/>
        <w:numPr>
          <w:ilvl w:val="0"/>
          <w:numId w:val="1"/>
        </w:numPr>
        <w:autoSpaceDE w:val="0"/>
        <w:autoSpaceDN w:val="0"/>
        <w:spacing w:line="360" w:lineRule="auto"/>
        <w:jc w:val="both"/>
        <w:rPr>
          <w:b/>
          <w:szCs w:val="28"/>
        </w:rPr>
      </w:pPr>
      <w:bookmarkStart w:id="0" w:name="_Toc5857398"/>
      <w:bookmarkStart w:id="1" w:name="_Toc502514040"/>
      <w:bookmarkStart w:id="2" w:name="_Toc10025715"/>
      <w:r w:rsidRPr="003B03DE">
        <w:rPr>
          <w:szCs w:val="28"/>
        </w:rPr>
        <w:t>Цель работы</w:t>
      </w:r>
    </w:p>
    <w:p w:rsidR="00C81E3A" w:rsidRPr="003B03DE" w:rsidRDefault="00C81E3A" w:rsidP="00C81E3A">
      <w:pPr>
        <w:pStyle w:val="a3"/>
        <w:spacing w:line="360" w:lineRule="auto"/>
        <w:ind w:firstLine="851"/>
        <w:jc w:val="both"/>
        <w:rPr>
          <w:b/>
          <w:szCs w:val="28"/>
        </w:rPr>
      </w:pPr>
    </w:p>
    <w:p w:rsidR="00C81E3A" w:rsidRPr="003B03DE" w:rsidRDefault="00C81E3A" w:rsidP="00C81E3A">
      <w:pPr>
        <w:spacing w:line="360" w:lineRule="auto"/>
        <w:ind w:firstLine="708"/>
        <w:jc w:val="both"/>
        <w:rPr>
          <w:sz w:val="28"/>
          <w:szCs w:val="28"/>
        </w:rPr>
      </w:pPr>
      <w:r w:rsidRPr="003B03DE">
        <w:rPr>
          <w:sz w:val="28"/>
          <w:szCs w:val="28"/>
        </w:rPr>
        <w:t xml:space="preserve">Исследовать процессы, лежащие в основе работы кольцевого счетчика. Изучить входные и выходные напряжения на управляющих входах счетчика. Ознакомиться с типовыми схемами ТТЛ логики отечественного производства и их импортными аналогами, а так же с программой </w:t>
      </w:r>
      <w:r w:rsidRPr="003B03DE">
        <w:rPr>
          <w:sz w:val="28"/>
          <w:szCs w:val="28"/>
          <w:lang w:val="en-US"/>
        </w:rPr>
        <w:t>Electronic</w:t>
      </w:r>
      <w:r w:rsidRPr="003B03DE">
        <w:rPr>
          <w:sz w:val="28"/>
          <w:szCs w:val="28"/>
        </w:rPr>
        <w:t xml:space="preserve"> </w:t>
      </w:r>
      <w:r w:rsidRPr="003B03DE">
        <w:rPr>
          <w:sz w:val="28"/>
          <w:szCs w:val="28"/>
          <w:lang w:val="en-US"/>
        </w:rPr>
        <w:t>Workbench</w:t>
      </w:r>
      <w:r w:rsidRPr="003B03DE">
        <w:rPr>
          <w:sz w:val="28"/>
          <w:szCs w:val="28"/>
        </w:rPr>
        <w:t>, которая позволяет проектировать цифровые схемы, осуществлять контроль и испытание полученных цифровых устройств.</w:t>
      </w:r>
    </w:p>
    <w:p w:rsidR="00C81E3A" w:rsidRPr="003B03DE" w:rsidRDefault="00C81E3A" w:rsidP="00C81E3A">
      <w:pPr>
        <w:pStyle w:val="a3"/>
        <w:spacing w:line="360" w:lineRule="auto"/>
        <w:ind w:firstLine="851"/>
        <w:jc w:val="both"/>
        <w:rPr>
          <w:b/>
          <w:szCs w:val="28"/>
        </w:rPr>
      </w:pPr>
    </w:p>
    <w:p w:rsidR="00C81E3A" w:rsidRPr="003B03DE" w:rsidRDefault="00C81E3A" w:rsidP="00C81E3A">
      <w:pPr>
        <w:pStyle w:val="1"/>
        <w:numPr>
          <w:ilvl w:val="0"/>
          <w:numId w:val="1"/>
        </w:numPr>
        <w:tabs>
          <w:tab w:val="left" w:pos="851"/>
          <w:tab w:val="left" w:pos="993"/>
        </w:tabs>
        <w:autoSpaceDE w:val="0"/>
        <w:autoSpaceDN w:val="0"/>
        <w:spacing w:before="0" w:after="0" w:line="360" w:lineRule="auto"/>
        <w:jc w:val="both"/>
        <w:rPr>
          <w:rFonts w:ascii="Times New Roman" w:hAnsi="Times New Roman" w:cs="Times New Roman"/>
          <w:sz w:val="28"/>
          <w:szCs w:val="28"/>
        </w:rPr>
      </w:pPr>
      <w:bookmarkStart w:id="3" w:name="_Toc107300926"/>
      <w:r w:rsidRPr="003B03DE">
        <w:rPr>
          <w:rFonts w:ascii="Times New Roman" w:hAnsi="Times New Roman" w:cs="Times New Roman"/>
          <w:sz w:val="28"/>
          <w:szCs w:val="28"/>
        </w:rPr>
        <w:t>Введение</w:t>
      </w:r>
      <w:bookmarkEnd w:id="0"/>
      <w:bookmarkEnd w:id="1"/>
      <w:bookmarkEnd w:id="2"/>
      <w:bookmarkEnd w:id="3"/>
    </w:p>
    <w:p w:rsidR="00C81E3A" w:rsidRDefault="00C81E3A" w:rsidP="00C81E3A">
      <w:pPr>
        <w:spacing w:line="360" w:lineRule="auto"/>
        <w:ind w:firstLine="709"/>
        <w:jc w:val="both"/>
        <w:rPr>
          <w:sz w:val="28"/>
          <w:szCs w:val="28"/>
        </w:rPr>
      </w:pPr>
    </w:p>
    <w:p w:rsidR="00C81E3A" w:rsidRPr="003B03DE" w:rsidRDefault="00C81E3A" w:rsidP="00C81E3A">
      <w:pPr>
        <w:spacing w:line="360" w:lineRule="auto"/>
        <w:ind w:firstLine="709"/>
        <w:jc w:val="both"/>
        <w:rPr>
          <w:sz w:val="28"/>
          <w:szCs w:val="28"/>
        </w:rPr>
      </w:pPr>
      <w:r w:rsidRPr="003B03DE">
        <w:rPr>
          <w:sz w:val="28"/>
          <w:szCs w:val="28"/>
        </w:rPr>
        <w:t xml:space="preserve">Счетчик – это цифровое устройство, осуществляющее счет числа появлений на счетном входе устройства сигналов высокого или низкого логического уровня. Если уровень особо не оговаривается, то будем считать, что счетчик подсчитывает число поступивших на вход уровней </w:t>
      </w:r>
      <w:r w:rsidRPr="003B03DE">
        <w:rPr>
          <w:i/>
          <w:sz w:val="28"/>
          <w:szCs w:val="28"/>
        </w:rPr>
        <w:t xml:space="preserve">лог. </w:t>
      </w:r>
      <w:r w:rsidRPr="003B03DE">
        <w:rPr>
          <w:sz w:val="28"/>
          <w:szCs w:val="28"/>
        </w:rPr>
        <w:t xml:space="preserve">1. Микрооперация счета заключается в изменении числа N в счетчике на ± 1. Счетчик, в котором выполняется микрооперация счета </w:t>
      </w:r>
      <w:r w:rsidRPr="003B03DE">
        <w:rPr>
          <w:sz w:val="28"/>
          <w:szCs w:val="28"/>
          <w:lang w:val="en-US"/>
        </w:rPr>
        <w:t>N</w:t>
      </w:r>
      <w:r w:rsidRPr="003B03DE">
        <w:rPr>
          <w:sz w:val="28"/>
          <w:szCs w:val="28"/>
        </w:rPr>
        <w:t xml:space="preserve"> = </w:t>
      </w:r>
      <w:r w:rsidRPr="003B03DE">
        <w:rPr>
          <w:sz w:val="28"/>
          <w:szCs w:val="28"/>
          <w:lang w:val="en-US"/>
        </w:rPr>
        <w:t>N</w:t>
      </w:r>
      <w:r w:rsidRPr="003B03DE">
        <w:rPr>
          <w:sz w:val="28"/>
          <w:szCs w:val="28"/>
        </w:rPr>
        <w:t xml:space="preserve"> + 1, называется </w:t>
      </w:r>
      <w:r w:rsidRPr="003B03DE">
        <w:rPr>
          <w:i/>
          <w:sz w:val="28"/>
          <w:szCs w:val="28"/>
        </w:rPr>
        <w:t>суммирующим</w:t>
      </w:r>
      <w:r w:rsidRPr="003B03DE">
        <w:rPr>
          <w:sz w:val="28"/>
          <w:szCs w:val="28"/>
        </w:rPr>
        <w:t xml:space="preserve">, а счетчик, реализующий микрооперацию N = </w:t>
      </w:r>
      <w:r w:rsidRPr="003B03DE">
        <w:rPr>
          <w:sz w:val="28"/>
          <w:szCs w:val="28"/>
          <w:lang w:val="en-US"/>
        </w:rPr>
        <w:t>N</w:t>
      </w:r>
      <w:r w:rsidRPr="003B03DE">
        <w:rPr>
          <w:sz w:val="28"/>
          <w:szCs w:val="28"/>
        </w:rPr>
        <w:t xml:space="preserve"> – 1, – </w:t>
      </w:r>
      <w:r w:rsidRPr="003B03DE">
        <w:rPr>
          <w:i/>
          <w:sz w:val="28"/>
          <w:szCs w:val="28"/>
        </w:rPr>
        <w:t>вычитающим</w:t>
      </w:r>
      <w:r w:rsidRPr="003B03DE">
        <w:rPr>
          <w:sz w:val="28"/>
          <w:szCs w:val="28"/>
        </w:rPr>
        <w:t xml:space="preserve">. Счетчик называют </w:t>
      </w:r>
      <w:r w:rsidRPr="003B03DE">
        <w:rPr>
          <w:i/>
          <w:sz w:val="28"/>
          <w:szCs w:val="28"/>
        </w:rPr>
        <w:t>реверсивным</w:t>
      </w:r>
      <w:r w:rsidRPr="003B03DE">
        <w:rPr>
          <w:sz w:val="28"/>
          <w:szCs w:val="28"/>
        </w:rPr>
        <w:t>, если он имеет возможность реализовать обе операции.</w:t>
      </w:r>
    </w:p>
    <w:p w:rsidR="00C81E3A" w:rsidRPr="003B03DE" w:rsidRDefault="00C81E3A" w:rsidP="00C81E3A">
      <w:pPr>
        <w:spacing w:line="360" w:lineRule="auto"/>
        <w:ind w:firstLine="708"/>
        <w:jc w:val="both"/>
        <w:rPr>
          <w:sz w:val="28"/>
          <w:szCs w:val="28"/>
        </w:rPr>
      </w:pPr>
      <w:r w:rsidRPr="003B03DE">
        <w:rPr>
          <w:sz w:val="28"/>
          <w:szCs w:val="28"/>
        </w:rPr>
        <w:t>Кольцевые регистры (счетчики) строятся на основе обычных сдвигаю</w:t>
      </w:r>
      <w:r w:rsidRPr="003B03DE">
        <w:rPr>
          <w:sz w:val="28"/>
          <w:szCs w:val="28"/>
        </w:rPr>
        <w:softHyphen/>
        <w:t>щих регистров, выполненных на J-K-триггерах или триггерах D-типа. Осо</w:t>
      </w:r>
      <w:r w:rsidRPr="003B03DE">
        <w:rPr>
          <w:sz w:val="28"/>
          <w:szCs w:val="28"/>
        </w:rPr>
        <w:softHyphen/>
        <w:t>бенность кольцевых регистров заключается в том, что выход регистра опре</w:t>
      </w:r>
      <w:r w:rsidRPr="003B03DE">
        <w:rPr>
          <w:sz w:val="28"/>
          <w:szCs w:val="28"/>
        </w:rPr>
        <w:softHyphen/>
        <w:t xml:space="preserve">деленным образом связан с входом регистра. Число триггеров объединенных в кольцо может, выбрано произвольным. В зависимости от способа задания обратной </w:t>
      </w:r>
      <w:r w:rsidRPr="003B03DE">
        <w:rPr>
          <w:sz w:val="28"/>
          <w:szCs w:val="28"/>
        </w:rPr>
        <w:lastRenderedPageBreak/>
        <w:t>связи различают два типа кольцевых регистров: регистр сдвига еди</w:t>
      </w:r>
      <w:r w:rsidRPr="003B03DE">
        <w:rPr>
          <w:sz w:val="28"/>
          <w:szCs w:val="28"/>
        </w:rPr>
        <w:softHyphen/>
        <w:t>ницы и кольцевой счетчик.</w:t>
      </w:r>
    </w:p>
    <w:p w:rsidR="00C81E3A" w:rsidRPr="003B03DE" w:rsidRDefault="00C81E3A" w:rsidP="00C81E3A">
      <w:pPr>
        <w:spacing w:line="360" w:lineRule="auto"/>
        <w:ind w:firstLine="709"/>
        <w:jc w:val="both"/>
        <w:rPr>
          <w:sz w:val="28"/>
          <w:szCs w:val="28"/>
        </w:rPr>
      </w:pPr>
    </w:p>
    <w:p w:rsidR="00C81E3A" w:rsidRPr="003B03DE" w:rsidRDefault="00C81E3A" w:rsidP="00C81E3A">
      <w:pPr>
        <w:pStyle w:val="1"/>
        <w:numPr>
          <w:ilvl w:val="0"/>
          <w:numId w:val="1"/>
        </w:numPr>
        <w:autoSpaceDE w:val="0"/>
        <w:autoSpaceDN w:val="0"/>
        <w:spacing w:before="280" w:after="280" w:line="360" w:lineRule="auto"/>
        <w:ind w:left="1440" w:hanging="846"/>
        <w:jc w:val="both"/>
        <w:rPr>
          <w:rFonts w:ascii="Times New Roman" w:hAnsi="Times New Roman" w:cs="Times New Roman"/>
          <w:iCs/>
          <w:sz w:val="28"/>
          <w:szCs w:val="28"/>
        </w:rPr>
      </w:pPr>
      <w:bookmarkStart w:id="4" w:name="_Toc107300928"/>
      <w:r w:rsidRPr="003B03DE">
        <w:rPr>
          <w:rFonts w:ascii="Times New Roman" w:hAnsi="Times New Roman" w:cs="Times New Roman"/>
          <w:iCs/>
          <w:sz w:val="28"/>
          <w:szCs w:val="28"/>
        </w:rPr>
        <w:t xml:space="preserve">Теоретический материал по </w:t>
      </w:r>
      <w:bookmarkStart w:id="5" w:name="_Toc101783859"/>
      <w:bookmarkStart w:id="6" w:name="_Toc106091989"/>
      <w:bookmarkStart w:id="7" w:name="_Toc107300929"/>
      <w:bookmarkEnd w:id="4"/>
      <w:r w:rsidRPr="003B03DE">
        <w:rPr>
          <w:rFonts w:ascii="Times New Roman" w:hAnsi="Times New Roman" w:cs="Times New Roman"/>
          <w:iCs/>
          <w:sz w:val="28"/>
          <w:szCs w:val="28"/>
        </w:rPr>
        <w:t>кольцевому регистру сдвига единицы</w:t>
      </w:r>
    </w:p>
    <w:p w:rsidR="00C81E3A" w:rsidRPr="003B03DE" w:rsidRDefault="00C81E3A" w:rsidP="00C81E3A">
      <w:pPr>
        <w:spacing w:line="360" w:lineRule="auto"/>
        <w:ind w:firstLine="708"/>
        <w:jc w:val="both"/>
        <w:rPr>
          <w:b/>
          <w:sz w:val="28"/>
          <w:szCs w:val="28"/>
        </w:rPr>
      </w:pPr>
      <w:r w:rsidRPr="003B03DE">
        <w:rPr>
          <w:b/>
          <w:sz w:val="28"/>
          <w:szCs w:val="28"/>
        </w:rPr>
        <w:t xml:space="preserve">3.1 Устройство </w:t>
      </w:r>
      <w:r w:rsidRPr="003B03DE">
        <w:rPr>
          <w:b/>
          <w:sz w:val="28"/>
          <w:szCs w:val="28"/>
          <w:lang w:val="en-US"/>
        </w:rPr>
        <w:t>D</w:t>
      </w:r>
      <w:r w:rsidRPr="003B03DE">
        <w:rPr>
          <w:b/>
          <w:sz w:val="28"/>
          <w:szCs w:val="28"/>
        </w:rPr>
        <w:t xml:space="preserve"> – триггера</w:t>
      </w:r>
    </w:p>
    <w:p w:rsidR="00C81E3A" w:rsidRPr="003B03DE" w:rsidRDefault="00C81E3A" w:rsidP="00C81E3A">
      <w:pPr>
        <w:spacing w:line="360" w:lineRule="auto"/>
        <w:jc w:val="both"/>
        <w:rPr>
          <w:sz w:val="28"/>
          <w:szCs w:val="28"/>
        </w:rPr>
      </w:pPr>
    </w:p>
    <w:p w:rsidR="00C81E3A" w:rsidRPr="003B03DE" w:rsidRDefault="00C81E3A" w:rsidP="00C81E3A">
      <w:pPr>
        <w:spacing w:line="360" w:lineRule="auto"/>
        <w:ind w:firstLine="851"/>
        <w:jc w:val="both"/>
        <w:rPr>
          <w:sz w:val="28"/>
          <w:szCs w:val="28"/>
        </w:rPr>
      </w:pPr>
      <w:r w:rsidRPr="003B03DE">
        <w:rPr>
          <w:sz w:val="28"/>
          <w:szCs w:val="28"/>
        </w:rPr>
        <w:t xml:space="preserve">Функциональной особенностью триггера типа </w:t>
      </w:r>
      <w:r w:rsidRPr="003B03DE">
        <w:rPr>
          <w:sz w:val="28"/>
          <w:szCs w:val="28"/>
          <w:lang w:val="en-US"/>
        </w:rPr>
        <w:t>D</w:t>
      </w:r>
      <w:r w:rsidRPr="003B03DE">
        <w:rPr>
          <w:sz w:val="28"/>
          <w:szCs w:val="28"/>
        </w:rPr>
        <w:t xml:space="preserve"> является то, что он с помощью тактирующего импульса фиксирует на выходе </w:t>
      </w:r>
      <w:r w:rsidRPr="003B03DE">
        <w:rPr>
          <w:sz w:val="28"/>
          <w:szCs w:val="28"/>
          <w:lang w:val="en-US"/>
        </w:rPr>
        <w:t>Q</w:t>
      </w:r>
      <w:r w:rsidRPr="003B03DE">
        <w:rPr>
          <w:sz w:val="28"/>
          <w:szCs w:val="28"/>
        </w:rPr>
        <w:t xml:space="preserve"> информацию (0, 1), поступившую на вход </w:t>
      </w:r>
      <w:r w:rsidRPr="003B03DE">
        <w:rPr>
          <w:sz w:val="28"/>
          <w:szCs w:val="28"/>
          <w:lang w:val="en-US"/>
        </w:rPr>
        <w:t>D</w:t>
      </w:r>
      <w:r w:rsidRPr="003B03DE">
        <w:rPr>
          <w:sz w:val="28"/>
          <w:szCs w:val="28"/>
        </w:rPr>
        <w:t xml:space="preserve"> в такте </w:t>
      </w:r>
      <w:r w:rsidRPr="003B03DE">
        <w:rPr>
          <w:sz w:val="28"/>
          <w:szCs w:val="28"/>
          <w:lang w:val="en-US"/>
        </w:rPr>
        <w:t>n</w:t>
      </w:r>
      <w:r w:rsidRPr="003B03DE">
        <w:rPr>
          <w:sz w:val="28"/>
          <w:szCs w:val="28"/>
        </w:rPr>
        <w:t xml:space="preserve">, и запоминает ее до прихода очередного </w:t>
      </w:r>
      <w:r w:rsidRPr="003B03DE">
        <w:rPr>
          <w:sz w:val="28"/>
          <w:szCs w:val="28"/>
          <w:lang w:val="en-US"/>
        </w:rPr>
        <w:t>n</w:t>
      </w:r>
      <w:r w:rsidRPr="003B03DE">
        <w:rPr>
          <w:sz w:val="28"/>
          <w:szCs w:val="28"/>
        </w:rPr>
        <w:t xml:space="preserve"> + 1 синхроимпульса. Логическая схема  </w:t>
      </w:r>
      <w:r w:rsidRPr="003B03DE">
        <w:rPr>
          <w:sz w:val="28"/>
          <w:szCs w:val="28"/>
          <w:lang w:val="en-US"/>
        </w:rPr>
        <w:t xml:space="preserve">D – </w:t>
      </w:r>
      <w:r w:rsidRPr="003B03DE">
        <w:rPr>
          <w:sz w:val="28"/>
          <w:szCs w:val="28"/>
        </w:rPr>
        <w:t>триггера изображена на рисунке  2.1.</w:t>
      </w:r>
    </w:p>
    <w:p w:rsidR="00C81E3A" w:rsidRPr="003B03DE" w:rsidRDefault="00C81E3A" w:rsidP="00C81E3A">
      <w:pPr>
        <w:spacing w:line="360" w:lineRule="auto"/>
        <w:jc w:val="both"/>
        <w:rPr>
          <w:sz w:val="28"/>
          <w:szCs w:val="28"/>
          <w:lang w:val="en-US"/>
        </w:rPr>
      </w:pPr>
      <w:r w:rsidRPr="003B03DE">
        <w:rPr>
          <w:noProof/>
          <w:sz w:val="28"/>
          <w:szCs w:val="28"/>
        </w:rPr>
        <w:drawing>
          <wp:inline distT="0" distB="0" distL="0" distR="0">
            <wp:extent cx="5753100" cy="22955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bright="-42000" contrast="66000"/>
                      <a:extLst>
                        <a:ext uri="{28A0092B-C50C-407E-A947-70E740481C1C}">
                          <a14:useLocalDpi xmlns:a14="http://schemas.microsoft.com/office/drawing/2010/main" val="0"/>
                        </a:ext>
                      </a:extLst>
                    </a:blip>
                    <a:srcRect/>
                    <a:stretch>
                      <a:fillRect/>
                    </a:stretch>
                  </pic:blipFill>
                  <pic:spPr bwMode="auto">
                    <a:xfrm>
                      <a:off x="0" y="0"/>
                      <a:ext cx="5753100" cy="2295525"/>
                    </a:xfrm>
                    <a:prstGeom prst="rect">
                      <a:avLst/>
                    </a:prstGeom>
                    <a:noFill/>
                    <a:ln>
                      <a:noFill/>
                    </a:ln>
                  </pic:spPr>
                </pic:pic>
              </a:graphicData>
            </a:graphic>
          </wp:inline>
        </w:drawing>
      </w:r>
    </w:p>
    <w:p w:rsidR="00C81E3A" w:rsidRPr="003B03DE" w:rsidRDefault="00C81E3A" w:rsidP="00C81E3A">
      <w:pPr>
        <w:spacing w:line="360" w:lineRule="auto"/>
        <w:jc w:val="both"/>
        <w:rPr>
          <w:sz w:val="28"/>
          <w:szCs w:val="28"/>
        </w:rPr>
      </w:pPr>
      <w:r w:rsidRPr="003B03DE">
        <w:rPr>
          <w:sz w:val="28"/>
          <w:szCs w:val="28"/>
        </w:rPr>
        <w:t xml:space="preserve">Рисунок 3.1 Логическая структура </w:t>
      </w:r>
      <w:r w:rsidRPr="003B03DE">
        <w:rPr>
          <w:sz w:val="28"/>
          <w:szCs w:val="28"/>
          <w:lang w:val="en-US"/>
        </w:rPr>
        <w:t>D</w:t>
      </w:r>
      <w:r w:rsidRPr="003B03DE">
        <w:rPr>
          <w:sz w:val="28"/>
          <w:szCs w:val="28"/>
        </w:rPr>
        <w:t>- триггера:</w:t>
      </w:r>
    </w:p>
    <w:p w:rsidR="00C81E3A" w:rsidRPr="003B03DE" w:rsidRDefault="00C81E3A" w:rsidP="00C81E3A">
      <w:pPr>
        <w:spacing w:line="360" w:lineRule="auto"/>
        <w:jc w:val="both"/>
        <w:rPr>
          <w:sz w:val="28"/>
          <w:szCs w:val="28"/>
        </w:rPr>
      </w:pPr>
      <w:r w:rsidRPr="003B03DE">
        <w:rPr>
          <w:sz w:val="28"/>
          <w:szCs w:val="28"/>
        </w:rPr>
        <w:t>а) с дополнительным инвертором на входе;</w:t>
      </w:r>
    </w:p>
    <w:p w:rsidR="00C81E3A" w:rsidRPr="003B03DE" w:rsidRDefault="00C81E3A" w:rsidP="00C81E3A">
      <w:pPr>
        <w:spacing w:line="360" w:lineRule="auto"/>
        <w:jc w:val="both"/>
        <w:rPr>
          <w:sz w:val="28"/>
          <w:szCs w:val="28"/>
        </w:rPr>
      </w:pPr>
      <w:r w:rsidRPr="003B03DE">
        <w:rPr>
          <w:sz w:val="28"/>
          <w:szCs w:val="28"/>
        </w:rPr>
        <w:t>б) с инвертированием на входной логике</w:t>
      </w:r>
    </w:p>
    <w:p w:rsidR="00C81E3A" w:rsidRPr="003B03DE" w:rsidRDefault="00C81E3A" w:rsidP="00C81E3A">
      <w:pPr>
        <w:spacing w:line="360" w:lineRule="auto"/>
        <w:jc w:val="both"/>
        <w:rPr>
          <w:sz w:val="28"/>
          <w:szCs w:val="28"/>
        </w:rPr>
      </w:pPr>
    </w:p>
    <w:p w:rsidR="00C81E3A" w:rsidRPr="003B03DE" w:rsidRDefault="00C81E3A" w:rsidP="00C81E3A">
      <w:pPr>
        <w:spacing w:line="360" w:lineRule="auto"/>
        <w:ind w:firstLine="851"/>
        <w:jc w:val="both"/>
        <w:rPr>
          <w:sz w:val="28"/>
          <w:szCs w:val="28"/>
        </w:rPr>
      </w:pPr>
      <w:r w:rsidRPr="003B03DE">
        <w:rPr>
          <w:sz w:val="28"/>
          <w:szCs w:val="28"/>
        </w:rPr>
        <w:t xml:space="preserve">Можно сигнал </w:t>
      </w:r>
      <w:r w:rsidRPr="003B03DE">
        <w:rPr>
          <w:sz w:val="28"/>
          <w:szCs w:val="28"/>
          <w:lang w:val="en-US"/>
        </w:rPr>
        <w:t>S</w:t>
      </w:r>
      <w:r w:rsidRPr="003B03DE">
        <w:rPr>
          <w:sz w:val="28"/>
          <w:szCs w:val="28"/>
        </w:rPr>
        <w:t xml:space="preserve"> в прямой форме подавать на вход логической ячейки </w:t>
      </w:r>
      <w:r w:rsidRPr="003B03DE">
        <w:rPr>
          <w:sz w:val="28"/>
          <w:szCs w:val="28"/>
          <w:lang w:val="en-US"/>
        </w:rPr>
        <w:t>D</w:t>
      </w:r>
      <w:r w:rsidRPr="003B03DE">
        <w:rPr>
          <w:sz w:val="28"/>
          <w:szCs w:val="28"/>
        </w:rPr>
        <w:t xml:space="preserve">2, а в инверсной форме на вход </w:t>
      </w:r>
      <w:r w:rsidRPr="003B03DE">
        <w:rPr>
          <w:sz w:val="28"/>
          <w:szCs w:val="28"/>
          <w:lang w:val="en-US"/>
        </w:rPr>
        <w:t>D</w:t>
      </w:r>
      <w:r w:rsidRPr="003B03DE">
        <w:rPr>
          <w:sz w:val="28"/>
          <w:szCs w:val="28"/>
        </w:rPr>
        <w:t xml:space="preserve">3 (рис. 3.1а). В этом случае обеспечивается противофазное управление по входам </w:t>
      </w:r>
      <w:r w:rsidRPr="003B03DE">
        <w:rPr>
          <w:sz w:val="28"/>
          <w:szCs w:val="28"/>
          <w:lang w:val="en-US"/>
        </w:rPr>
        <w:t>S</w:t>
      </w:r>
      <w:r w:rsidRPr="003B03DE">
        <w:rPr>
          <w:sz w:val="28"/>
          <w:szCs w:val="28"/>
        </w:rPr>
        <w:t xml:space="preserve"> и </w:t>
      </w:r>
      <w:r w:rsidRPr="003B03DE">
        <w:rPr>
          <w:sz w:val="28"/>
          <w:szCs w:val="28"/>
          <w:lang w:val="en-US"/>
        </w:rPr>
        <w:t>R</w:t>
      </w:r>
      <w:r w:rsidRPr="003B03DE">
        <w:rPr>
          <w:sz w:val="28"/>
          <w:szCs w:val="28"/>
        </w:rPr>
        <w:t xml:space="preserve"> ячеек </w:t>
      </w:r>
      <w:r w:rsidRPr="003B03DE">
        <w:rPr>
          <w:sz w:val="28"/>
          <w:szCs w:val="28"/>
          <w:lang w:val="en-US"/>
        </w:rPr>
        <w:t>D</w:t>
      </w:r>
      <w:r w:rsidRPr="003B03DE">
        <w:rPr>
          <w:sz w:val="28"/>
          <w:szCs w:val="28"/>
        </w:rPr>
        <w:t xml:space="preserve">2, </w:t>
      </w:r>
      <w:r w:rsidRPr="003B03DE">
        <w:rPr>
          <w:sz w:val="28"/>
          <w:szCs w:val="28"/>
          <w:lang w:val="en-US"/>
        </w:rPr>
        <w:t>D</w:t>
      </w:r>
      <w:r w:rsidRPr="003B03DE">
        <w:rPr>
          <w:sz w:val="28"/>
          <w:szCs w:val="28"/>
        </w:rPr>
        <w:t xml:space="preserve">3, а вход </w:t>
      </w:r>
      <w:r w:rsidRPr="003B03DE">
        <w:rPr>
          <w:sz w:val="28"/>
          <w:szCs w:val="28"/>
          <w:lang w:val="en-US"/>
        </w:rPr>
        <w:t>S</w:t>
      </w:r>
      <w:r w:rsidRPr="003B03DE">
        <w:rPr>
          <w:sz w:val="28"/>
          <w:szCs w:val="28"/>
        </w:rPr>
        <w:t xml:space="preserve"> получает название </w:t>
      </w:r>
      <w:r w:rsidRPr="003B03DE">
        <w:rPr>
          <w:sz w:val="28"/>
          <w:szCs w:val="28"/>
          <w:lang w:val="en-US"/>
        </w:rPr>
        <w:t>D</w:t>
      </w:r>
      <w:r w:rsidRPr="003B03DE">
        <w:rPr>
          <w:sz w:val="28"/>
          <w:szCs w:val="28"/>
        </w:rPr>
        <w:t xml:space="preserve">. Второй вариант реализации заключается в том, что инверсное значение сигнала </w:t>
      </w:r>
      <w:r w:rsidRPr="003B03DE">
        <w:rPr>
          <w:sz w:val="28"/>
          <w:szCs w:val="28"/>
          <w:lang w:val="en-US"/>
        </w:rPr>
        <w:t>S</w:t>
      </w:r>
      <w:r w:rsidRPr="003B03DE">
        <w:rPr>
          <w:sz w:val="28"/>
          <w:szCs w:val="28"/>
        </w:rPr>
        <w:t xml:space="preserve"> получают на выходе логической ячейки </w:t>
      </w:r>
      <w:r w:rsidRPr="003B03DE">
        <w:rPr>
          <w:sz w:val="28"/>
          <w:szCs w:val="28"/>
          <w:lang w:val="en-US"/>
        </w:rPr>
        <w:t>D</w:t>
      </w:r>
      <w:r w:rsidRPr="003B03DE">
        <w:rPr>
          <w:sz w:val="28"/>
          <w:szCs w:val="28"/>
        </w:rPr>
        <w:t xml:space="preserve">1 (рис. 3.1б) и </w:t>
      </w:r>
      <w:r w:rsidRPr="003B03DE">
        <w:rPr>
          <w:sz w:val="28"/>
          <w:szCs w:val="28"/>
        </w:rPr>
        <w:lastRenderedPageBreak/>
        <w:t xml:space="preserve">подают в качестве сигнала </w:t>
      </w:r>
      <w:r w:rsidRPr="003B03DE">
        <w:rPr>
          <w:sz w:val="28"/>
          <w:szCs w:val="28"/>
          <w:lang w:val="en-US"/>
        </w:rPr>
        <w:t>R</w:t>
      </w:r>
      <w:r w:rsidRPr="003B03DE">
        <w:rPr>
          <w:sz w:val="28"/>
          <w:szCs w:val="28"/>
        </w:rPr>
        <w:t xml:space="preserve"> на вход ячейки </w:t>
      </w:r>
      <w:r w:rsidRPr="003B03DE">
        <w:rPr>
          <w:sz w:val="28"/>
          <w:szCs w:val="28"/>
          <w:lang w:val="en-US"/>
        </w:rPr>
        <w:t>D</w:t>
      </w:r>
      <w:r w:rsidRPr="003B03DE">
        <w:rPr>
          <w:sz w:val="28"/>
          <w:szCs w:val="28"/>
        </w:rPr>
        <w:t xml:space="preserve">2. Таблица переходов </w:t>
      </w:r>
      <w:r w:rsidRPr="003B03DE">
        <w:rPr>
          <w:sz w:val="28"/>
          <w:szCs w:val="28"/>
          <w:lang w:val="en-US"/>
        </w:rPr>
        <w:t>D</w:t>
      </w:r>
      <w:r w:rsidRPr="003B03DE">
        <w:rPr>
          <w:sz w:val="28"/>
          <w:szCs w:val="28"/>
        </w:rPr>
        <w:t xml:space="preserve">- триггера представлена в таблице 3.1.1 </w:t>
      </w:r>
    </w:p>
    <w:p w:rsidR="00C81E3A" w:rsidRPr="003B03DE" w:rsidRDefault="00C81E3A" w:rsidP="00C81E3A">
      <w:pPr>
        <w:spacing w:line="360" w:lineRule="auto"/>
        <w:ind w:firstLine="851"/>
        <w:jc w:val="both"/>
        <w:rPr>
          <w:sz w:val="28"/>
          <w:szCs w:val="28"/>
        </w:rPr>
      </w:pPr>
    </w:p>
    <w:p w:rsidR="00C81E3A" w:rsidRPr="003B03DE" w:rsidRDefault="00C81E3A" w:rsidP="00C81E3A">
      <w:pPr>
        <w:spacing w:line="360" w:lineRule="auto"/>
        <w:jc w:val="both"/>
        <w:rPr>
          <w:sz w:val="28"/>
          <w:szCs w:val="28"/>
        </w:rPr>
      </w:pPr>
      <w:r w:rsidRPr="003B03DE">
        <w:rPr>
          <w:sz w:val="28"/>
          <w:szCs w:val="28"/>
        </w:rPr>
        <w:t xml:space="preserve">Таблица 3.1.1. Таблица  истинности </w:t>
      </w:r>
      <w:r w:rsidRPr="003B03DE">
        <w:rPr>
          <w:sz w:val="28"/>
          <w:szCs w:val="28"/>
          <w:lang w:val="en-US"/>
        </w:rPr>
        <w:t>D</w:t>
      </w:r>
      <w:r w:rsidRPr="003B03DE">
        <w:rPr>
          <w:sz w:val="28"/>
          <w:szCs w:val="28"/>
        </w:rPr>
        <w:t xml:space="preserve"> - триггера</w:t>
      </w:r>
    </w:p>
    <w:tbl>
      <w:tblPr>
        <w:tblStyle w:val="a5"/>
        <w:tblW w:w="0" w:type="auto"/>
        <w:jc w:val="center"/>
        <w:tblLook w:val="01E0" w:firstRow="1" w:lastRow="1" w:firstColumn="1" w:lastColumn="1" w:noHBand="0" w:noVBand="0"/>
      </w:tblPr>
      <w:tblGrid>
        <w:gridCol w:w="1514"/>
        <w:gridCol w:w="1516"/>
        <w:gridCol w:w="1515"/>
        <w:gridCol w:w="1516"/>
      </w:tblGrid>
      <w:tr w:rsidR="00C81E3A" w:rsidRPr="003B03DE" w:rsidTr="0097468D">
        <w:trPr>
          <w:trHeight w:val="298"/>
          <w:jc w:val="center"/>
        </w:trPr>
        <w:tc>
          <w:tcPr>
            <w:tcW w:w="3030" w:type="dxa"/>
            <w:gridSpan w:val="2"/>
            <w:vAlign w:val="center"/>
          </w:tcPr>
          <w:p w:rsidR="00C81E3A" w:rsidRPr="003B03DE" w:rsidRDefault="00C81E3A" w:rsidP="0097468D">
            <w:pPr>
              <w:spacing w:line="360" w:lineRule="auto"/>
              <w:jc w:val="both"/>
              <w:rPr>
                <w:sz w:val="28"/>
                <w:szCs w:val="28"/>
              </w:rPr>
            </w:pPr>
            <w:r w:rsidRPr="003B03DE">
              <w:rPr>
                <w:sz w:val="28"/>
                <w:szCs w:val="28"/>
              </w:rPr>
              <w:t xml:space="preserve">Такт </w:t>
            </w:r>
            <w:r w:rsidRPr="003B03DE">
              <w:rPr>
                <w:sz w:val="28"/>
                <w:szCs w:val="28"/>
                <w:lang w:val="en-US"/>
              </w:rPr>
              <w:t>n</w:t>
            </w:r>
          </w:p>
        </w:tc>
        <w:tc>
          <w:tcPr>
            <w:tcW w:w="3031" w:type="dxa"/>
            <w:gridSpan w:val="2"/>
            <w:vAlign w:val="center"/>
          </w:tcPr>
          <w:p w:rsidR="00C81E3A" w:rsidRPr="003B03DE" w:rsidRDefault="00C81E3A" w:rsidP="0097468D">
            <w:pPr>
              <w:spacing w:line="360" w:lineRule="auto"/>
              <w:jc w:val="both"/>
              <w:rPr>
                <w:sz w:val="28"/>
                <w:szCs w:val="28"/>
              </w:rPr>
            </w:pPr>
            <w:r w:rsidRPr="003B03DE">
              <w:rPr>
                <w:sz w:val="28"/>
                <w:szCs w:val="28"/>
              </w:rPr>
              <w:t xml:space="preserve">Такт </w:t>
            </w:r>
            <w:r w:rsidRPr="003B03DE">
              <w:rPr>
                <w:sz w:val="28"/>
                <w:szCs w:val="28"/>
                <w:lang w:val="en-US"/>
              </w:rPr>
              <w:t>n</w:t>
            </w:r>
            <w:r w:rsidRPr="003B03DE">
              <w:rPr>
                <w:sz w:val="28"/>
                <w:szCs w:val="28"/>
              </w:rPr>
              <w:t>+1</w:t>
            </w:r>
          </w:p>
        </w:tc>
      </w:tr>
      <w:tr w:rsidR="00C81E3A" w:rsidRPr="003B03DE" w:rsidTr="0097468D">
        <w:trPr>
          <w:trHeight w:val="463"/>
          <w:jc w:val="center"/>
        </w:trPr>
        <w:tc>
          <w:tcPr>
            <w:tcW w:w="1514" w:type="dxa"/>
            <w:vAlign w:val="center"/>
          </w:tcPr>
          <w:p w:rsidR="00C81E3A" w:rsidRPr="003B03DE" w:rsidRDefault="00C81E3A" w:rsidP="0097468D">
            <w:pPr>
              <w:spacing w:before="120" w:line="360" w:lineRule="auto"/>
              <w:jc w:val="both"/>
              <w:rPr>
                <w:sz w:val="28"/>
                <w:szCs w:val="28"/>
                <w:vertAlign w:val="subscript"/>
              </w:rPr>
            </w:pPr>
            <w:r w:rsidRPr="003B03DE">
              <w:rPr>
                <w:sz w:val="28"/>
                <w:szCs w:val="28"/>
                <w:lang w:val="en-US"/>
              </w:rPr>
              <w:t>C</w:t>
            </w:r>
            <w:r w:rsidRPr="003B03DE">
              <w:rPr>
                <w:sz w:val="28"/>
                <w:szCs w:val="28"/>
                <w:vertAlign w:val="subscript"/>
                <w:lang w:val="en-US"/>
              </w:rPr>
              <w:t>n</w:t>
            </w:r>
          </w:p>
        </w:tc>
        <w:tc>
          <w:tcPr>
            <w:tcW w:w="1515" w:type="dxa"/>
            <w:vAlign w:val="center"/>
          </w:tcPr>
          <w:p w:rsidR="00C81E3A" w:rsidRPr="003B03DE" w:rsidRDefault="00C81E3A" w:rsidP="0097468D">
            <w:pPr>
              <w:spacing w:before="120" w:line="360" w:lineRule="auto"/>
              <w:jc w:val="both"/>
              <w:rPr>
                <w:sz w:val="28"/>
                <w:szCs w:val="28"/>
                <w:vertAlign w:val="subscript"/>
              </w:rPr>
            </w:pPr>
            <w:r w:rsidRPr="003B03DE">
              <w:rPr>
                <w:sz w:val="28"/>
                <w:szCs w:val="28"/>
                <w:lang w:val="en-US"/>
              </w:rPr>
              <w:t>D</w:t>
            </w:r>
            <w:r w:rsidRPr="003B03DE">
              <w:rPr>
                <w:sz w:val="28"/>
                <w:szCs w:val="28"/>
                <w:vertAlign w:val="subscript"/>
                <w:lang w:val="en-US"/>
              </w:rPr>
              <w:t>n</w:t>
            </w:r>
          </w:p>
        </w:tc>
        <w:tc>
          <w:tcPr>
            <w:tcW w:w="1515" w:type="dxa"/>
            <w:vAlign w:val="center"/>
          </w:tcPr>
          <w:p w:rsidR="00C81E3A" w:rsidRPr="003B03DE" w:rsidRDefault="00C81E3A" w:rsidP="0097468D">
            <w:pPr>
              <w:spacing w:before="120" w:line="360" w:lineRule="auto"/>
              <w:jc w:val="both"/>
              <w:rPr>
                <w:sz w:val="28"/>
                <w:szCs w:val="28"/>
                <w:vertAlign w:val="subscript"/>
              </w:rPr>
            </w:pPr>
            <w:r w:rsidRPr="003B03DE">
              <w:rPr>
                <w:sz w:val="28"/>
                <w:szCs w:val="28"/>
                <w:lang w:val="en-US"/>
              </w:rPr>
              <w:t>Q</w:t>
            </w:r>
            <w:r w:rsidRPr="003B03DE">
              <w:rPr>
                <w:sz w:val="28"/>
                <w:szCs w:val="28"/>
                <w:vertAlign w:val="subscript"/>
                <w:lang w:val="en-US"/>
              </w:rPr>
              <w:t>n</w:t>
            </w:r>
          </w:p>
        </w:tc>
        <w:tc>
          <w:tcPr>
            <w:tcW w:w="1515" w:type="dxa"/>
            <w:vAlign w:val="center"/>
          </w:tcPr>
          <w:p w:rsidR="00C81E3A" w:rsidRPr="003B03DE" w:rsidRDefault="00C81E3A" w:rsidP="0097468D">
            <w:pPr>
              <w:spacing w:before="120" w:line="360" w:lineRule="auto"/>
              <w:jc w:val="both"/>
              <w:rPr>
                <w:sz w:val="28"/>
                <w:szCs w:val="28"/>
                <w:vertAlign w:val="subscript"/>
              </w:rPr>
            </w:pPr>
            <w:r w:rsidRPr="003B03DE">
              <w:rPr>
                <w:sz w:val="28"/>
                <w:szCs w:val="28"/>
                <w:lang w:val="en-US"/>
              </w:rPr>
              <w:t>Q</w:t>
            </w:r>
            <w:r w:rsidRPr="003B03DE">
              <w:rPr>
                <w:sz w:val="28"/>
                <w:szCs w:val="28"/>
                <w:vertAlign w:val="subscript"/>
                <w:lang w:val="en-US"/>
              </w:rPr>
              <w:t>n</w:t>
            </w:r>
            <w:r w:rsidRPr="003B03DE">
              <w:rPr>
                <w:sz w:val="28"/>
                <w:szCs w:val="28"/>
                <w:vertAlign w:val="subscript"/>
              </w:rPr>
              <w:t>+1</w:t>
            </w:r>
          </w:p>
        </w:tc>
      </w:tr>
      <w:tr w:rsidR="00C81E3A" w:rsidRPr="003B03DE" w:rsidTr="0097468D">
        <w:trPr>
          <w:trHeight w:val="315"/>
          <w:jc w:val="center"/>
        </w:trPr>
        <w:tc>
          <w:tcPr>
            <w:tcW w:w="1514" w:type="dxa"/>
            <w:vAlign w:val="center"/>
          </w:tcPr>
          <w:p w:rsidR="00C81E3A" w:rsidRPr="003B03DE" w:rsidRDefault="00C81E3A" w:rsidP="0097468D">
            <w:pPr>
              <w:spacing w:line="360" w:lineRule="auto"/>
              <w:jc w:val="both"/>
              <w:rPr>
                <w:sz w:val="28"/>
                <w:szCs w:val="28"/>
              </w:rPr>
            </w:pPr>
            <w:r w:rsidRPr="003B03DE">
              <w:rPr>
                <w:sz w:val="28"/>
                <w:szCs w:val="28"/>
              </w:rPr>
              <w:t>0</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0</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0</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0</w:t>
            </w:r>
          </w:p>
        </w:tc>
      </w:tr>
      <w:tr w:rsidR="00C81E3A" w:rsidRPr="003B03DE" w:rsidTr="0097468D">
        <w:trPr>
          <w:trHeight w:val="298"/>
          <w:jc w:val="center"/>
        </w:trPr>
        <w:tc>
          <w:tcPr>
            <w:tcW w:w="1514" w:type="dxa"/>
            <w:vAlign w:val="center"/>
          </w:tcPr>
          <w:p w:rsidR="00C81E3A" w:rsidRPr="003B03DE" w:rsidRDefault="00C81E3A" w:rsidP="0097468D">
            <w:pPr>
              <w:spacing w:line="360" w:lineRule="auto"/>
              <w:jc w:val="both"/>
              <w:rPr>
                <w:sz w:val="28"/>
                <w:szCs w:val="28"/>
              </w:rPr>
            </w:pPr>
            <w:r w:rsidRPr="003B03DE">
              <w:rPr>
                <w:sz w:val="28"/>
                <w:szCs w:val="28"/>
              </w:rPr>
              <w:t>0</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0</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1</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1</w:t>
            </w:r>
          </w:p>
        </w:tc>
      </w:tr>
      <w:tr w:rsidR="00C81E3A" w:rsidRPr="003B03DE" w:rsidTr="0097468D">
        <w:trPr>
          <w:trHeight w:val="298"/>
          <w:jc w:val="center"/>
        </w:trPr>
        <w:tc>
          <w:tcPr>
            <w:tcW w:w="1514" w:type="dxa"/>
            <w:vAlign w:val="center"/>
          </w:tcPr>
          <w:p w:rsidR="00C81E3A" w:rsidRPr="003B03DE" w:rsidRDefault="00C81E3A" w:rsidP="0097468D">
            <w:pPr>
              <w:spacing w:line="360" w:lineRule="auto"/>
              <w:jc w:val="both"/>
              <w:rPr>
                <w:sz w:val="28"/>
                <w:szCs w:val="28"/>
              </w:rPr>
            </w:pPr>
            <w:r w:rsidRPr="003B03DE">
              <w:rPr>
                <w:sz w:val="28"/>
                <w:szCs w:val="28"/>
              </w:rPr>
              <w:t>0</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1</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0</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0</w:t>
            </w:r>
          </w:p>
        </w:tc>
      </w:tr>
      <w:tr w:rsidR="00C81E3A" w:rsidRPr="003B03DE" w:rsidTr="0097468D">
        <w:trPr>
          <w:trHeight w:val="315"/>
          <w:jc w:val="center"/>
        </w:trPr>
        <w:tc>
          <w:tcPr>
            <w:tcW w:w="1514" w:type="dxa"/>
            <w:vAlign w:val="center"/>
          </w:tcPr>
          <w:p w:rsidR="00C81E3A" w:rsidRPr="003B03DE" w:rsidRDefault="00C81E3A" w:rsidP="0097468D">
            <w:pPr>
              <w:spacing w:line="360" w:lineRule="auto"/>
              <w:jc w:val="both"/>
              <w:rPr>
                <w:sz w:val="28"/>
                <w:szCs w:val="28"/>
              </w:rPr>
            </w:pPr>
            <w:r w:rsidRPr="003B03DE">
              <w:rPr>
                <w:sz w:val="28"/>
                <w:szCs w:val="28"/>
              </w:rPr>
              <w:t>0</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1</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1</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1</w:t>
            </w:r>
          </w:p>
        </w:tc>
      </w:tr>
      <w:tr w:rsidR="00C81E3A" w:rsidRPr="003B03DE" w:rsidTr="0097468D">
        <w:trPr>
          <w:trHeight w:val="298"/>
          <w:jc w:val="center"/>
        </w:trPr>
        <w:tc>
          <w:tcPr>
            <w:tcW w:w="1514" w:type="dxa"/>
            <w:vAlign w:val="center"/>
          </w:tcPr>
          <w:p w:rsidR="00C81E3A" w:rsidRPr="003B03DE" w:rsidRDefault="00C81E3A" w:rsidP="0097468D">
            <w:pPr>
              <w:spacing w:line="360" w:lineRule="auto"/>
              <w:jc w:val="both"/>
              <w:rPr>
                <w:sz w:val="28"/>
                <w:szCs w:val="28"/>
              </w:rPr>
            </w:pPr>
            <w:r w:rsidRPr="003B03DE">
              <w:rPr>
                <w:sz w:val="28"/>
                <w:szCs w:val="28"/>
              </w:rPr>
              <w:t>1</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0</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0</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0</w:t>
            </w:r>
          </w:p>
        </w:tc>
      </w:tr>
      <w:tr w:rsidR="00C81E3A" w:rsidRPr="003B03DE" w:rsidTr="0097468D">
        <w:trPr>
          <w:trHeight w:val="315"/>
          <w:jc w:val="center"/>
        </w:trPr>
        <w:tc>
          <w:tcPr>
            <w:tcW w:w="1514" w:type="dxa"/>
            <w:vAlign w:val="center"/>
          </w:tcPr>
          <w:p w:rsidR="00C81E3A" w:rsidRPr="003B03DE" w:rsidRDefault="00C81E3A" w:rsidP="0097468D">
            <w:pPr>
              <w:spacing w:line="360" w:lineRule="auto"/>
              <w:jc w:val="both"/>
              <w:rPr>
                <w:sz w:val="28"/>
                <w:szCs w:val="28"/>
              </w:rPr>
            </w:pPr>
            <w:r w:rsidRPr="003B03DE">
              <w:rPr>
                <w:sz w:val="28"/>
                <w:szCs w:val="28"/>
              </w:rPr>
              <w:t>1</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0</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1</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0</w:t>
            </w:r>
          </w:p>
        </w:tc>
      </w:tr>
      <w:tr w:rsidR="00C81E3A" w:rsidRPr="003B03DE" w:rsidTr="0097468D">
        <w:trPr>
          <w:trHeight w:val="298"/>
          <w:jc w:val="center"/>
        </w:trPr>
        <w:tc>
          <w:tcPr>
            <w:tcW w:w="1514" w:type="dxa"/>
            <w:vAlign w:val="center"/>
          </w:tcPr>
          <w:p w:rsidR="00C81E3A" w:rsidRPr="003B03DE" w:rsidRDefault="00C81E3A" w:rsidP="0097468D">
            <w:pPr>
              <w:spacing w:line="360" w:lineRule="auto"/>
              <w:jc w:val="both"/>
              <w:rPr>
                <w:sz w:val="28"/>
                <w:szCs w:val="28"/>
              </w:rPr>
            </w:pPr>
            <w:r w:rsidRPr="003B03DE">
              <w:rPr>
                <w:sz w:val="28"/>
                <w:szCs w:val="28"/>
              </w:rPr>
              <w:t>1</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1</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0</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1</w:t>
            </w:r>
          </w:p>
        </w:tc>
      </w:tr>
      <w:tr w:rsidR="00C81E3A" w:rsidRPr="003B03DE" w:rsidTr="0097468D">
        <w:trPr>
          <w:trHeight w:val="315"/>
          <w:jc w:val="center"/>
        </w:trPr>
        <w:tc>
          <w:tcPr>
            <w:tcW w:w="1514" w:type="dxa"/>
            <w:vAlign w:val="center"/>
          </w:tcPr>
          <w:p w:rsidR="00C81E3A" w:rsidRPr="003B03DE" w:rsidRDefault="00C81E3A" w:rsidP="0097468D">
            <w:pPr>
              <w:spacing w:line="360" w:lineRule="auto"/>
              <w:jc w:val="both"/>
              <w:rPr>
                <w:sz w:val="28"/>
                <w:szCs w:val="28"/>
              </w:rPr>
            </w:pPr>
            <w:r w:rsidRPr="003B03DE">
              <w:rPr>
                <w:sz w:val="28"/>
                <w:szCs w:val="28"/>
              </w:rPr>
              <w:t>1</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1</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1</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1</w:t>
            </w:r>
          </w:p>
        </w:tc>
      </w:tr>
    </w:tbl>
    <w:p w:rsidR="00C81E3A" w:rsidRPr="003B03DE" w:rsidRDefault="00C81E3A" w:rsidP="00C81E3A">
      <w:pPr>
        <w:spacing w:line="360" w:lineRule="auto"/>
        <w:ind w:firstLine="720"/>
        <w:jc w:val="both"/>
        <w:rPr>
          <w:sz w:val="28"/>
          <w:szCs w:val="28"/>
        </w:rPr>
      </w:pPr>
    </w:p>
    <w:p w:rsidR="00C81E3A" w:rsidRPr="003B03DE" w:rsidRDefault="00C81E3A" w:rsidP="00C81E3A">
      <w:pPr>
        <w:spacing w:line="360" w:lineRule="auto"/>
        <w:ind w:firstLine="720"/>
        <w:jc w:val="both"/>
        <w:rPr>
          <w:sz w:val="28"/>
          <w:szCs w:val="28"/>
        </w:rPr>
      </w:pPr>
      <w:r w:rsidRPr="003B03DE">
        <w:rPr>
          <w:sz w:val="28"/>
          <w:szCs w:val="28"/>
        </w:rPr>
        <w:t xml:space="preserve">Поскольку триггер задерживает на один такт информацию, поданную на вход </w:t>
      </w:r>
      <w:r w:rsidRPr="003B03DE">
        <w:rPr>
          <w:sz w:val="28"/>
          <w:szCs w:val="28"/>
          <w:lang w:val="en-US"/>
        </w:rPr>
        <w:t>D</w:t>
      </w:r>
      <w:r w:rsidRPr="003B03DE">
        <w:rPr>
          <w:sz w:val="28"/>
          <w:szCs w:val="28"/>
        </w:rPr>
        <w:t xml:space="preserve"> в предыдущем такте, то он получил название – триггер «задержки». Правильными будут названия: “запоминающий триггер”, “триггер памяти”, так как он запоминает входную информацию на время очередного такта.</w:t>
      </w:r>
    </w:p>
    <w:p w:rsidR="00C81E3A" w:rsidRPr="003B03DE" w:rsidRDefault="00C81E3A" w:rsidP="00C81E3A">
      <w:pPr>
        <w:spacing w:line="360" w:lineRule="auto"/>
        <w:ind w:firstLine="720"/>
        <w:jc w:val="both"/>
        <w:rPr>
          <w:b/>
          <w:noProof/>
          <w:sz w:val="28"/>
          <w:szCs w:val="28"/>
        </w:rPr>
      </w:pPr>
      <w:r w:rsidRPr="003B03DE">
        <w:rPr>
          <w:sz w:val="28"/>
          <w:szCs w:val="28"/>
        </w:rPr>
        <w:t xml:space="preserve">Недостатком статического способа синхронизации является то, что запись информации происходит в течение длительности импульса синхронизации, и любое изменение сигнала на входе </w:t>
      </w:r>
      <w:r w:rsidRPr="003B03DE">
        <w:rPr>
          <w:sz w:val="28"/>
          <w:szCs w:val="28"/>
          <w:lang w:val="en-US"/>
        </w:rPr>
        <w:t>D</w:t>
      </w:r>
      <w:r w:rsidRPr="003B03DE">
        <w:rPr>
          <w:sz w:val="28"/>
          <w:szCs w:val="28"/>
        </w:rPr>
        <w:t xml:space="preserve"> в это время приводит к изменению выходного сигнала.</w:t>
      </w:r>
      <w:r w:rsidRPr="003B03DE">
        <w:rPr>
          <w:b/>
          <w:noProof/>
          <w:sz w:val="28"/>
          <w:szCs w:val="28"/>
        </w:rPr>
        <w:t xml:space="preserve"> </w:t>
      </w:r>
    </w:p>
    <w:p w:rsidR="00C81E3A" w:rsidRPr="003B03DE" w:rsidRDefault="00C81E3A" w:rsidP="00C81E3A">
      <w:pPr>
        <w:spacing w:line="360" w:lineRule="auto"/>
        <w:jc w:val="both"/>
        <w:rPr>
          <w:sz w:val="28"/>
          <w:szCs w:val="28"/>
        </w:rPr>
      </w:pPr>
    </w:p>
    <w:p w:rsidR="00C81E3A" w:rsidRPr="003B03DE" w:rsidRDefault="00C81E3A" w:rsidP="00C81E3A">
      <w:pPr>
        <w:spacing w:line="360" w:lineRule="auto"/>
        <w:ind w:firstLine="708"/>
        <w:jc w:val="both"/>
        <w:rPr>
          <w:b/>
          <w:sz w:val="28"/>
          <w:szCs w:val="28"/>
        </w:rPr>
      </w:pPr>
      <w:r w:rsidRPr="003B03DE">
        <w:rPr>
          <w:b/>
          <w:sz w:val="28"/>
          <w:szCs w:val="28"/>
        </w:rPr>
        <w:t>3.2 Кольцевой регистр сдвига единицы</w:t>
      </w:r>
    </w:p>
    <w:p w:rsidR="00C81E3A" w:rsidRPr="003B03DE" w:rsidRDefault="00C81E3A" w:rsidP="00C81E3A">
      <w:pPr>
        <w:spacing w:line="360" w:lineRule="auto"/>
        <w:jc w:val="both"/>
        <w:rPr>
          <w:sz w:val="28"/>
          <w:szCs w:val="28"/>
        </w:rPr>
      </w:pPr>
    </w:p>
    <w:p w:rsidR="00C81E3A" w:rsidRPr="003B03DE" w:rsidRDefault="00C81E3A" w:rsidP="00C81E3A">
      <w:pPr>
        <w:spacing w:line="360" w:lineRule="auto"/>
        <w:ind w:firstLine="708"/>
        <w:jc w:val="both"/>
        <w:rPr>
          <w:sz w:val="28"/>
          <w:szCs w:val="28"/>
        </w:rPr>
      </w:pPr>
      <w:r w:rsidRPr="003B03DE">
        <w:rPr>
          <w:sz w:val="28"/>
          <w:szCs w:val="28"/>
        </w:rPr>
        <w:lastRenderedPageBreak/>
        <w:t>Особенностью логической структуры кольцевого регистра сдвига еди</w:t>
      </w:r>
      <w:r w:rsidRPr="003B03DE">
        <w:rPr>
          <w:sz w:val="28"/>
          <w:szCs w:val="28"/>
        </w:rPr>
        <w:softHyphen/>
        <w:t>ницы является то, что при приведении регистра к исходному состоянию один из триггеров цепочки устанавливается в единичное состояние, а остальные сбрасываются в нуль. При этом вводится прямая обратная связь между выхо</w:t>
      </w:r>
      <w:r w:rsidRPr="003B03DE">
        <w:rPr>
          <w:sz w:val="28"/>
          <w:szCs w:val="28"/>
        </w:rPr>
        <w:softHyphen/>
        <w:t>дом последнего триггера и входом первого.</w:t>
      </w:r>
    </w:p>
    <w:p w:rsidR="00C81E3A" w:rsidRPr="003B03DE" w:rsidRDefault="00C81E3A" w:rsidP="00C81E3A">
      <w:pPr>
        <w:spacing w:line="360" w:lineRule="auto"/>
        <w:jc w:val="both"/>
        <w:rPr>
          <w:color w:val="000000"/>
          <w:sz w:val="28"/>
          <w:szCs w:val="28"/>
        </w:rPr>
      </w:pPr>
      <w:r w:rsidRPr="003B03DE">
        <w:rPr>
          <w:noProof/>
          <w:color w:val="000000"/>
          <w:sz w:val="28"/>
          <w:szCs w:val="28"/>
        </w:rPr>
        <w:drawing>
          <wp:inline distT="0" distB="0" distL="0" distR="0">
            <wp:extent cx="5753100" cy="35242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lum bright="-66000" contrast="84000"/>
                      <a:extLst>
                        <a:ext uri="{28A0092B-C50C-407E-A947-70E740481C1C}">
                          <a14:useLocalDpi xmlns:a14="http://schemas.microsoft.com/office/drawing/2010/main" val="0"/>
                        </a:ext>
                      </a:extLst>
                    </a:blip>
                    <a:srcRect/>
                    <a:stretch>
                      <a:fillRect/>
                    </a:stretch>
                  </pic:blipFill>
                  <pic:spPr bwMode="auto">
                    <a:xfrm>
                      <a:off x="0" y="0"/>
                      <a:ext cx="5753100" cy="3524250"/>
                    </a:xfrm>
                    <a:prstGeom prst="rect">
                      <a:avLst/>
                    </a:prstGeom>
                    <a:noFill/>
                    <a:ln>
                      <a:noFill/>
                    </a:ln>
                  </pic:spPr>
                </pic:pic>
              </a:graphicData>
            </a:graphic>
          </wp:inline>
        </w:drawing>
      </w:r>
    </w:p>
    <w:p w:rsidR="00C81E3A" w:rsidRPr="003B03DE" w:rsidRDefault="00C81E3A" w:rsidP="00C81E3A">
      <w:pPr>
        <w:shd w:val="clear" w:color="auto" w:fill="FFFFFF"/>
        <w:autoSpaceDE w:val="0"/>
        <w:autoSpaceDN w:val="0"/>
        <w:adjustRightInd w:val="0"/>
        <w:spacing w:line="360" w:lineRule="auto"/>
        <w:jc w:val="both"/>
        <w:rPr>
          <w:sz w:val="28"/>
          <w:szCs w:val="28"/>
        </w:rPr>
      </w:pPr>
      <w:r w:rsidRPr="003B03DE">
        <w:rPr>
          <w:color w:val="000000"/>
          <w:sz w:val="28"/>
          <w:szCs w:val="28"/>
        </w:rPr>
        <w:t>Рисунок 3.2 Кольцевой регистр сдвига единицы</w:t>
      </w:r>
    </w:p>
    <w:p w:rsidR="00C81E3A" w:rsidRPr="003B03DE" w:rsidRDefault="00C81E3A" w:rsidP="00C81E3A">
      <w:pPr>
        <w:spacing w:line="360" w:lineRule="auto"/>
        <w:ind w:firstLine="708"/>
        <w:jc w:val="both"/>
        <w:rPr>
          <w:sz w:val="28"/>
          <w:szCs w:val="28"/>
        </w:rPr>
      </w:pPr>
      <w:r w:rsidRPr="003B03DE">
        <w:rPr>
          <w:sz w:val="28"/>
          <w:szCs w:val="28"/>
        </w:rPr>
        <w:t>Осциллограммы напряжений приведены на рисунке 3.3.</w:t>
      </w:r>
    </w:p>
    <w:p w:rsidR="00C81E3A" w:rsidRPr="003B03DE" w:rsidRDefault="00C81E3A" w:rsidP="00C81E3A">
      <w:pPr>
        <w:spacing w:line="360" w:lineRule="auto"/>
        <w:jc w:val="both"/>
        <w:rPr>
          <w:sz w:val="28"/>
          <w:szCs w:val="28"/>
        </w:rPr>
      </w:pP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noProof/>
          <w:color w:val="000000"/>
          <w:sz w:val="28"/>
          <w:szCs w:val="28"/>
        </w:rPr>
        <w:drawing>
          <wp:inline distT="0" distB="0" distL="0" distR="0">
            <wp:extent cx="4657725" cy="1943100"/>
            <wp:effectExtent l="0" t="0" r="9525" b="0"/>
            <wp:docPr id="10" name="Рисунок 10" descr="нкольцевой%20счётч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кольцевой%20счётчик"/>
                    <pic:cNvPicPr>
                      <a:picLocks noChangeAspect="1" noChangeArrowheads="1"/>
                    </pic:cNvPicPr>
                  </pic:nvPicPr>
                  <pic:blipFill>
                    <a:blip r:embed="rId7">
                      <a:lum bright="-36000" contrast="54000"/>
                      <a:extLst>
                        <a:ext uri="{28A0092B-C50C-407E-A947-70E740481C1C}">
                          <a14:useLocalDpi xmlns:a14="http://schemas.microsoft.com/office/drawing/2010/main" val="0"/>
                        </a:ext>
                      </a:extLst>
                    </a:blip>
                    <a:srcRect/>
                    <a:stretch>
                      <a:fillRect/>
                    </a:stretch>
                  </pic:blipFill>
                  <pic:spPr bwMode="auto">
                    <a:xfrm>
                      <a:off x="0" y="0"/>
                      <a:ext cx="4657725" cy="1943100"/>
                    </a:xfrm>
                    <a:prstGeom prst="rect">
                      <a:avLst/>
                    </a:prstGeom>
                    <a:noFill/>
                    <a:ln>
                      <a:noFill/>
                    </a:ln>
                  </pic:spPr>
                </pic:pic>
              </a:graphicData>
            </a:graphic>
          </wp:inline>
        </w:drawing>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color w:val="000000"/>
          <w:sz w:val="28"/>
          <w:szCs w:val="28"/>
        </w:rPr>
        <w:t>Рисунок 3.3 Показания логического анализатора</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color w:val="000000"/>
          <w:sz w:val="28"/>
          <w:szCs w:val="28"/>
        </w:rPr>
        <w:lastRenderedPageBreak/>
        <w:t>Где:</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color w:val="000000"/>
          <w:sz w:val="28"/>
          <w:szCs w:val="28"/>
          <w:lang w:val="en-US"/>
        </w:rPr>
        <w:t>Q</w:t>
      </w:r>
      <w:r w:rsidRPr="003B03DE">
        <w:rPr>
          <w:color w:val="000000"/>
          <w:sz w:val="28"/>
          <w:szCs w:val="28"/>
        </w:rPr>
        <w:t xml:space="preserve">1 – выход 1 триггера, </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color w:val="000000"/>
          <w:sz w:val="28"/>
          <w:szCs w:val="28"/>
          <w:lang w:val="en-US"/>
        </w:rPr>
        <w:t>Q</w:t>
      </w:r>
      <w:r w:rsidRPr="003B03DE">
        <w:rPr>
          <w:color w:val="000000"/>
          <w:sz w:val="28"/>
          <w:szCs w:val="28"/>
        </w:rPr>
        <w:t>2 – выход 2 триггера,</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color w:val="000000"/>
          <w:sz w:val="28"/>
          <w:szCs w:val="28"/>
          <w:lang w:val="en-US"/>
        </w:rPr>
        <w:t>Q</w:t>
      </w:r>
      <w:r w:rsidRPr="003B03DE">
        <w:rPr>
          <w:color w:val="000000"/>
          <w:sz w:val="28"/>
          <w:szCs w:val="28"/>
        </w:rPr>
        <w:t xml:space="preserve">3 – выход 3 триггера, </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color w:val="000000"/>
          <w:sz w:val="28"/>
          <w:szCs w:val="28"/>
          <w:lang w:val="en-US"/>
        </w:rPr>
        <w:t>Q</w:t>
      </w:r>
      <w:r w:rsidRPr="003B03DE">
        <w:rPr>
          <w:color w:val="000000"/>
          <w:sz w:val="28"/>
          <w:szCs w:val="28"/>
        </w:rPr>
        <w:t xml:space="preserve">4 – выход 4 триггера, </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color w:val="000000"/>
          <w:sz w:val="28"/>
          <w:szCs w:val="28"/>
          <w:lang w:val="en-US"/>
        </w:rPr>
        <w:t>Q</w:t>
      </w:r>
      <w:r w:rsidRPr="003B03DE">
        <w:rPr>
          <w:color w:val="000000"/>
          <w:sz w:val="28"/>
          <w:szCs w:val="28"/>
        </w:rPr>
        <w:t xml:space="preserve">5 – выход 5 триггера, </w:t>
      </w:r>
    </w:p>
    <w:p w:rsidR="00C81E3A" w:rsidRPr="003B03DE" w:rsidRDefault="00C81E3A" w:rsidP="00C81E3A">
      <w:pPr>
        <w:spacing w:line="360" w:lineRule="auto"/>
        <w:ind w:firstLine="708"/>
        <w:jc w:val="both"/>
        <w:rPr>
          <w:sz w:val="28"/>
          <w:szCs w:val="28"/>
        </w:rPr>
      </w:pPr>
      <w:r w:rsidRPr="003B03DE">
        <w:rPr>
          <w:sz w:val="28"/>
          <w:szCs w:val="28"/>
        </w:rPr>
        <w:t>К исходному состоянию регистр приводится низким уровнем напря</w:t>
      </w:r>
      <w:r w:rsidRPr="003B03DE">
        <w:rPr>
          <w:sz w:val="28"/>
          <w:szCs w:val="28"/>
        </w:rPr>
        <w:softHyphen/>
        <w:t>жения подаваемым на входы начальной установки триггеров. Первые четыре триггера приводятся к исходному нулевому состоянию, а в пятый триг</w:t>
      </w:r>
      <w:r w:rsidRPr="003B03DE">
        <w:rPr>
          <w:sz w:val="28"/>
          <w:szCs w:val="28"/>
        </w:rPr>
        <w:softHyphen/>
        <w:t xml:space="preserve">гер записывается логическая единица. Тактирующие импульсы подаются на входы С всех триггеров одновременно. </w:t>
      </w:r>
    </w:p>
    <w:p w:rsidR="00C81E3A" w:rsidRPr="003B03DE" w:rsidRDefault="00C81E3A" w:rsidP="00C81E3A">
      <w:pPr>
        <w:spacing w:line="360" w:lineRule="auto"/>
        <w:ind w:firstLine="708"/>
        <w:jc w:val="both"/>
        <w:rPr>
          <w:sz w:val="28"/>
          <w:szCs w:val="28"/>
        </w:rPr>
      </w:pPr>
      <w:r w:rsidRPr="003B03DE">
        <w:rPr>
          <w:sz w:val="28"/>
          <w:szCs w:val="28"/>
        </w:rPr>
        <w:t xml:space="preserve">После окончания сигнала начальной установки ("НУ", "Пуск"), тактирующий импульс переписывает единицу с выхода последнего триггера в первый. </w:t>
      </w:r>
    </w:p>
    <w:p w:rsidR="00C81E3A" w:rsidRPr="003B03DE" w:rsidRDefault="00C81E3A" w:rsidP="00C81E3A">
      <w:pPr>
        <w:spacing w:line="360" w:lineRule="auto"/>
        <w:ind w:firstLine="708"/>
        <w:jc w:val="both"/>
        <w:rPr>
          <w:sz w:val="28"/>
          <w:szCs w:val="28"/>
        </w:rPr>
      </w:pPr>
      <w:r w:rsidRPr="003B03DE">
        <w:rPr>
          <w:sz w:val="28"/>
          <w:szCs w:val="28"/>
        </w:rPr>
        <w:t>Нетрудно заме</w:t>
      </w:r>
      <w:r w:rsidRPr="003B03DE">
        <w:rPr>
          <w:sz w:val="28"/>
          <w:szCs w:val="28"/>
        </w:rPr>
        <w:softHyphen/>
        <w:t>тить, что в отличие от двоичных счетчиков на выходе кольцевого ре</w:t>
      </w:r>
      <w:r w:rsidRPr="003B03DE">
        <w:rPr>
          <w:sz w:val="28"/>
          <w:szCs w:val="28"/>
        </w:rPr>
        <w:softHyphen/>
        <w:t>гистра сдвига единицы получаем позиционный код без помощи де</w:t>
      </w:r>
      <w:r w:rsidRPr="003B03DE">
        <w:rPr>
          <w:sz w:val="28"/>
          <w:szCs w:val="28"/>
        </w:rPr>
        <w:softHyphen/>
        <w:t>шифратора, что являет</w:t>
      </w:r>
      <w:r w:rsidRPr="003B03DE">
        <w:rPr>
          <w:sz w:val="28"/>
          <w:szCs w:val="28"/>
        </w:rPr>
        <w:softHyphen/>
        <w:t>ся его достоинством. Подобным образом можно строить шестеричные, восьмеричные и деся</w:t>
      </w:r>
      <w:r w:rsidRPr="003B03DE">
        <w:rPr>
          <w:sz w:val="28"/>
          <w:szCs w:val="28"/>
        </w:rPr>
        <w:softHyphen/>
        <w:t>тичные счетчики. Каждый из выходов приходит в активное состояние с час</w:t>
      </w:r>
      <w:r w:rsidRPr="003B03DE">
        <w:rPr>
          <w:sz w:val="28"/>
          <w:szCs w:val="28"/>
        </w:rPr>
        <w:softHyphen/>
        <w:t xml:space="preserve">тотой </w:t>
      </w:r>
      <w:r w:rsidR="004734E9" w:rsidRPr="003B03DE">
        <w:rPr>
          <w:noProof/>
          <w:position w:val="-12"/>
          <w:sz w:val="28"/>
          <w:szCs w:val="28"/>
        </w:rPr>
        <w:object w:dxaOrig="10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3pt;height:18.4pt;mso-width-percent:0;mso-height-percent:0;mso-width-percent:0;mso-height-percent:0" o:ole="">
            <v:imagedata r:id="rId8" o:title=""/>
          </v:shape>
          <o:OLEObject Type="Embed" ProgID="Equation.DSMT4" ShapeID="_x0000_i1025" DrawAspect="Content" ObjectID="_1819388171" r:id="rId9"/>
        </w:object>
      </w:r>
      <w:r w:rsidRPr="003B03DE">
        <w:rPr>
          <w:sz w:val="28"/>
          <w:szCs w:val="28"/>
        </w:rPr>
        <w:t>, где n - число триггеров в кольце. Следовательно, коэффици</w:t>
      </w:r>
      <w:r w:rsidRPr="003B03DE">
        <w:rPr>
          <w:sz w:val="28"/>
          <w:szCs w:val="28"/>
        </w:rPr>
        <w:softHyphen/>
        <w:t>ент счета численно равен числу триггеров. Для построения десятичного счет</w:t>
      </w:r>
      <w:r w:rsidRPr="003B03DE">
        <w:rPr>
          <w:sz w:val="28"/>
          <w:szCs w:val="28"/>
        </w:rPr>
        <w:softHyphen/>
        <w:t>чика требуется десять триггеров, что в 2,5 раза больше чем у двоичного счет</w:t>
      </w:r>
      <w:r w:rsidRPr="003B03DE">
        <w:rPr>
          <w:sz w:val="28"/>
          <w:szCs w:val="28"/>
        </w:rPr>
        <w:softHyphen/>
        <w:t>чика. Это приводит к увеличению экономических и энергетических затрат, что является основным недостатком кольцевых регистров (счетчиков).</w:t>
      </w:r>
    </w:p>
    <w:p w:rsidR="00C81E3A" w:rsidRPr="003B03DE" w:rsidRDefault="00C81E3A" w:rsidP="00C81E3A">
      <w:pPr>
        <w:spacing w:line="360" w:lineRule="auto"/>
        <w:ind w:firstLine="708"/>
        <w:jc w:val="both"/>
        <w:rPr>
          <w:sz w:val="28"/>
          <w:szCs w:val="28"/>
        </w:rPr>
      </w:pPr>
      <w:r w:rsidRPr="003B03DE">
        <w:rPr>
          <w:sz w:val="28"/>
          <w:szCs w:val="28"/>
        </w:rPr>
        <w:t>К достоинствам регистра можно отнести максимальное быстродейст</w:t>
      </w:r>
      <w:r w:rsidRPr="003B03DE">
        <w:rPr>
          <w:sz w:val="28"/>
          <w:szCs w:val="28"/>
        </w:rPr>
        <w:softHyphen/>
        <w:t>вие, определяемого только скоростью переключения применяемых триггеров. На каждом выходе сигналы имеют одинаковую задержку относительно так</w:t>
      </w:r>
      <w:r w:rsidRPr="003B03DE">
        <w:rPr>
          <w:sz w:val="28"/>
          <w:szCs w:val="28"/>
        </w:rPr>
        <w:softHyphen/>
        <w:t>тирующих импульсов, равную времени задержки переключения одного триг</w:t>
      </w:r>
      <w:r w:rsidRPr="003B03DE">
        <w:rPr>
          <w:sz w:val="28"/>
          <w:szCs w:val="28"/>
        </w:rPr>
        <w:softHyphen/>
        <w:t xml:space="preserve">гера. </w:t>
      </w:r>
      <w:r w:rsidRPr="003B03DE">
        <w:rPr>
          <w:sz w:val="28"/>
          <w:szCs w:val="28"/>
        </w:rPr>
        <w:lastRenderedPageBreak/>
        <w:t>Также необходимо упомянуть о том, что в схеме кольцевого регистра единицы нет необходимости использовать дешифратор, для дешифрирования двоичного кода.</w:t>
      </w:r>
    </w:p>
    <w:p w:rsidR="00C81E3A" w:rsidRPr="003B03DE" w:rsidRDefault="00C81E3A" w:rsidP="00C81E3A">
      <w:pPr>
        <w:spacing w:line="360" w:lineRule="auto"/>
        <w:ind w:firstLine="708"/>
        <w:jc w:val="both"/>
        <w:rPr>
          <w:b/>
          <w:sz w:val="28"/>
          <w:szCs w:val="28"/>
        </w:rPr>
      </w:pPr>
      <w:r w:rsidRPr="003B03DE">
        <w:rPr>
          <w:b/>
          <w:sz w:val="28"/>
          <w:szCs w:val="28"/>
        </w:rPr>
        <w:t>3.3 Кольцевой регистр сдвига единицы в случае случайного сбоя</w:t>
      </w:r>
    </w:p>
    <w:p w:rsidR="00C81E3A" w:rsidRPr="003B03DE" w:rsidRDefault="00C81E3A" w:rsidP="00C81E3A">
      <w:pPr>
        <w:spacing w:line="360" w:lineRule="auto"/>
        <w:jc w:val="both"/>
        <w:rPr>
          <w:sz w:val="28"/>
          <w:szCs w:val="28"/>
        </w:rPr>
      </w:pPr>
    </w:p>
    <w:p w:rsidR="00C81E3A" w:rsidRPr="003B03DE" w:rsidRDefault="00C81E3A" w:rsidP="00C81E3A">
      <w:pPr>
        <w:spacing w:line="360" w:lineRule="auto"/>
        <w:ind w:firstLine="708"/>
        <w:jc w:val="both"/>
        <w:rPr>
          <w:sz w:val="28"/>
          <w:szCs w:val="28"/>
        </w:rPr>
      </w:pPr>
      <w:r w:rsidRPr="003B03DE">
        <w:rPr>
          <w:sz w:val="28"/>
          <w:szCs w:val="28"/>
        </w:rPr>
        <w:t xml:space="preserve">Другим недостатком кольцевого регистра является то, что любой сбой в работе (например, появление других единиц в кольце от сигнала помехи) не самоустраняется в последующем. Для устранения сбоев необходимо в цепь обратной связи необходимо включать корректирующую цепь, выполненную на простых логических элементах. </w:t>
      </w:r>
    </w:p>
    <w:p w:rsidR="00C81E3A" w:rsidRPr="003B03DE" w:rsidRDefault="00C81E3A" w:rsidP="00C81E3A">
      <w:pPr>
        <w:spacing w:line="360" w:lineRule="auto"/>
        <w:ind w:firstLine="708"/>
        <w:jc w:val="both"/>
        <w:rPr>
          <w:sz w:val="28"/>
          <w:szCs w:val="28"/>
        </w:rPr>
      </w:pPr>
      <w:r w:rsidRPr="003B03DE">
        <w:rPr>
          <w:sz w:val="28"/>
          <w:szCs w:val="28"/>
        </w:rPr>
        <w:t>В схеме кольцевого счётчик введём сбой при помощи клавиши “</w:t>
      </w:r>
      <w:r w:rsidRPr="003B03DE">
        <w:rPr>
          <w:sz w:val="28"/>
          <w:szCs w:val="28"/>
          <w:lang w:val="en-US"/>
        </w:rPr>
        <w:t>N</w:t>
      </w:r>
      <w:r w:rsidRPr="003B03DE">
        <w:rPr>
          <w:sz w:val="28"/>
          <w:szCs w:val="28"/>
        </w:rPr>
        <w:t>” (</w:t>
      </w:r>
      <w:r w:rsidRPr="003B03DE">
        <w:rPr>
          <w:sz w:val="28"/>
          <w:szCs w:val="28"/>
          <w:lang w:val="en-US"/>
        </w:rPr>
        <w:t>Noise</w:t>
      </w:r>
      <w:r w:rsidRPr="003B03DE">
        <w:rPr>
          <w:sz w:val="28"/>
          <w:szCs w:val="28"/>
        </w:rPr>
        <w:t xml:space="preserve"> – шум) которая подаст на один из триггеров, в данном случае на третий,  “1” вместо “0” или наоборот, для того чтобы была возможность продемонстрировать корректирующую цепь (защиту от сбоя).</w:t>
      </w:r>
    </w:p>
    <w:p w:rsidR="00C81E3A" w:rsidRPr="003B03DE" w:rsidRDefault="00C81E3A" w:rsidP="00C81E3A">
      <w:pPr>
        <w:spacing w:line="360" w:lineRule="auto"/>
        <w:jc w:val="both"/>
        <w:rPr>
          <w:sz w:val="28"/>
          <w:szCs w:val="28"/>
        </w:rPr>
      </w:pPr>
    </w:p>
    <w:p w:rsidR="00C81E3A" w:rsidRPr="003B03DE" w:rsidRDefault="00C81E3A" w:rsidP="00C81E3A">
      <w:pPr>
        <w:shd w:val="clear" w:color="auto" w:fill="FFFFFF"/>
        <w:autoSpaceDE w:val="0"/>
        <w:autoSpaceDN w:val="0"/>
        <w:adjustRightInd w:val="0"/>
        <w:spacing w:line="360" w:lineRule="auto"/>
        <w:jc w:val="both"/>
        <w:rPr>
          <w:b/>
          <w:color w:val="000000"/>
          <w:sz w:val="28"/>
          <w:szCs w:val="28"/>
        </w:rPr>
      </w:pPr>
      <w:r w:rsidRPr="003B03DE">
        <w:rPr>
          <w:b/>
          <w:noProof/>
          <w:color w:val="000000"/>
          <w:sz w:val="28"/>
          <w:szCs w:val="28"/>
        </w:rPr>
        <w:drawing>
          <wp:inline distT="0" distB="0" distL="0" distR="0">
            <wp:extent cx="5762625" cy="35623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lum bright="-42000" contrast="60000"/>
                      <a:extLst>
                        <a:ext uri="{28A0092B-C50C-407E-A947-70E740481C1C}">
                          <a14:useLocalDpi xmlns:a14="http://schemas.microsoft.com/office/drawing/2010/main" val="0"/>
                        </a:ext>
                      </a:extLst>
                    </a:blip>
                    <a:srcRect/>
                    <a:stretch>
                      <a:fillRect/>
                    </a:stretch>
                  </pic:blipFill>
                  <pic:spPr bwMode="auto">
                    <a:xfrm>
                      <a:off x="0" y="0"/>
                      <a:ext cx="5762625" cy="3562350"/>
                    </a:xfrm>
                    <a:prstGeom prst="rect">
                      <a:avLst/>
                    </a:prstGeom>
                    <a:noFill/>
                    <a:ln>
                      <a:noFill/>
                    </a:ln>
                  </pic:spPr>
                </pic:pic>
              </a:graphicData>
            </a:graphic>
          </wp:inline>
        </w:drawing>
      </w:r>
    </w:p>
    <w:p w:rsidR="00C81E3A" w:rsidRPr="003B03DE" w:rsidRDefault="00C81E3A" w:rsidP="00C81E3A">
      <w:pPr>
        <w:shd w:val="clear" w:color="auto" w:fill="FFFFFF"/>
        <w:autoSpaceDE w:val="0"/>
        <w:autoSpaceDN w:val="0"/>
        <w:adjustRightInd w:val="0"/>
        <w:spacing w:line="360" w:lineRule="auto"/>
        <w:jc w:val="both"/>
        <w:rPr>
          <w:b/>
          <w:color w:val="000000"/>
          <w:sz w:val="28"/>
          <w:szCs w:val="28"/>
        </w:rPr>
      </w:pPr>
      <w:r w:rsidRPr="003B03DE">
        <w:rPr>
          <w:color w:val="000000"/>
          <w:sz w:val="28"/>
          <w:szCs w:val="28"/>
        </w:rPr>
        <w:t>Рисунок 3.4 Кольцевой регистр сдвига единицы в случае сбоя</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p>
    <w:p w:rsidR="00C81E3A" w:rsidRPr="003B03DE" w:rsidRDefault="00C81E3A" w:rsidP="00C81E3A">
      <w:pPr>
        <w:shd w:val="clear" w:color="auto" w:fill="FFFFFF"/>
        <w:autoSpaceDE w:val="0"/>
        <w:autoSpaceDN w:val="0"/>
        <w:adjustRightInd w:val="0"/>
        <w:spacing w:line="360" w:lineRule="auto"/>
        <w:ind w:firstLine="708"/>
        <w:jc w:val="both"/>
        <w:rPr>
          <w:color w:val="000000"/>
          <w:sz w:val="28"/>
          <w:szCs w:val="28"/>
        </w:rPr>
      </w:pPr>
      <w:r w:rsidRPr="003B03DE">
        <w:rPr>
          <w:color w:val="000000"/>
          <w:sz w:val="28"/>
          <w:szCs w:val="28"/>
        </w:rPr>
        <w:t>Эпюры напряжений на выходах триггеров при включении сбоя показаны на рисунке 3.5.</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noProof/>
          <w:color w:val="000000"/>
          <w:sz w:val="28"/>
          <w:szCs w:val="28"/>
        </w:rPr>
        <w:drawing>
          <wp:inline distT="0" distB="0" distL="0" distR="0">
            <wp:extent cx="4572000" cy="1657350"/>
            <wp:effectExtent l="0" t="0" r="0" b="0"/>
            <wp:docPr id="8" name="Рисунок 8" descr="нкольц(со%20сбо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нкольц(со%20сбоем)"/>
                    <pic:cNvPicPr>
                      <a:picLocks noChangeAspect="1" noChangeArrowheads="1"/>
                    </pic:cNvPicPr>
                  </pic:nvPicPr>
                  <pic:blipFill>
                    <a:blip r:embed="rId11">
                      <a:lum bright="-24000" contrast="42000"/>
                      <a:extLst>
                        <a:ext uri="{28A0092B-C50C-407E-A947-70E740481C1C}">
                          <a14:useLocalDpi xmlns:a14="http://schemas.microsoft.com/office/drawing/2010/main" val="0"/>
                        </a:ext>
                      </a:extLst>
                    </a:blip>
                    <a:srcRect/>
                    <a:stretch>
                      <a:fillRect/>
                    </a:stretch>
                  </pic:blipFill>
                  <pic:spPr bwMode="auto">
                    <a:xfrm>
                      <a:off x="0" y="0"/>
                      <a:ext cx="4572000" cy="1657350"/>
                    </a:xfrm>
                    <a:prstGeom prst="rect">
                      <a:avLst/>
                    </a:prstGeom>
                    <a:noFill/>
                    <a:ln>
                      <a:noFill/>
                    </a:ln>
                  </pic:spPr>
                </pic:pic>
              </a:graphicData>
            </a:graphic>
          </wp:inline>
        </w:drawing>
      </w:r>
    </w:p>
    <w:p w:rsidR="00C81E3A" w:rsidRPr="003B03DE" w:rsidRDefault="00C81E3A" w:rsidP="00C81E3A">
      <w:pPr>
        <w:spacing w:line="360" w:lineRule="auto"/>
        <w:jc w:val="both"/>
        <w:rPr>
          <w:sz w:val="28"/>
          <w:szCs w:val="28"/>
        </w:rPr>
      </w:pPr>
      <w:r w:rsidRPr="003B03DE">
        <w:rPr>
          <w:sz w:val="28"/>
          <w:szCs w:val="28"/>
        </w:rPr>
        <w:t>Рисунок 3.5 Показания логического анализатора (в случае сбоя).</w:t>
      </w:r>
    </w:p>
    <w:p w:rsidR="00C81E3A" w:rsidRPr="003B03DE" w:rsidRDefault="00C81E3A" w:rsidP="00C81E3A">
      <w:pPr>
        <w:spacing w:line="360" w:lineRule="auto"/>
        <w:jc w:val="both"/>
        <w:rPr>
          <w:sz w:val="28"/>
          <w:szCs w:val="28"/>
        </w:rPr>
      </w:pP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color w:val="000000"/>
          <w:sz w:val="28"/>
          <w:szCs w:val="28"/>
        </w:rPr>
        <w:t>Где:</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color w:val="000000"/>
          <w:sz w:val="28"/>
          <w:szCs w:val="28"/>
          <w:lang w:val="en-US"/>
        </w:rPr>
        <w:t>Q</w:t>
      </w:r>
      <w:r w:rsidRPr="003B03DE">
        <w:rPr>
          <w:color w:val="000000"/>
          <w:sz w:val="28"/>
          <w:szCs w:val="28"/>
        </w:rPr>
        <w:t xml:space="preserve">1 – выход 1 триггера, </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color w:val="000000"/>
          <w:sz w:val="28"/>
          <w:szCs w:val="28"/>
          <w:lang w:val="en-US"/>
        </w:rPr>
        <w:t>Q</w:t>
      </w:r>
      <w:r w:rsidRPr="003B03DE">
        <w:rPr>
          <w:color w:val="000000"/>
          <w:sz w:val="28"/>
          <w:szCs w:val="28"/>
        </w:rPr>
        <w:t>2 – выход 2 триггера,</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color w:val="000000"/>
          <w:sz w:val="28"/>
          <w:szCs w:val="28"/>
          <w:lang w:val="en-US"/>
        </w:rPr>
        <w:t>Q</w:t>
      </w:r>
      <w:r w:rsidRPr="003B03DE">
        <w:rPr>
          <w:color w:val="000000"/>
          <w:sz w:val="28"/>
          <w:szCs w:val="28"/>
        </w:rPr>
        <w:t xml:space="preserve">3 – выход 3 триггера, </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color w:val="000000"/>
          <w:sz w:val="28"/>
          <w:szCs w:val="28"/>
          <w:lang w:val="en-US"/>
        </w:rPr>
        <w:t>Q</w:t>
      </w:r>
      <w:r w:rsidRPr="003B03DE">
        <w:rPr>
          <w:color w:val="000000"/>
          <w:sz w:val="28"/>
          <w:szCs w:val="28"/>
        </w:rPr>
        <w:t xml:space="preserve">4 – выход 4 триггера, </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color w:val="000000"/>
          <w:sz w:val="28"/>
          <w:szCs w:val="28"/>
          <w:lang w:val="en-US"/>
        </w:rPr>
        <w:t>Q</w:t>
      </w:r>
      <w:r w:rsidRPr="003B03DE">
        <w:rPr>
          <w:color w:val="000000"/>
          <w:sz w:val="28"/>
          <w:szCs w:val="28"/>
        </w:rPr>
        <w:t xml:space="preserve">5 – выход 5 триггера, </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p>
    <w:p w:rsidR="00C81E3A" w:rsidRPr="003B03DE" w:rsidRDefault="00C81E3A" w:rsidP="00C81E3A">
      <w:pPr>
        <w:spacing w:line="360" w:lineRule="auto"/>
        <w:ind w:firstLine="708"/>
        <w:jc w:val="both"/>
        <w:rPr>
          <w:sz w:val="28"/>
          <w:szCs w:val="28"/>
        </w:rPr>
      </w:pPr>
      <w:r w:rsidRPr="003B03DE">
        <w:rPr>
          <w:b/>
          <w:sz w:val="28"/>
          <w:szCs w:val="28"/>
        </w:rPr>
        <w:t>2.4 Кольцевой регистр сдвига единицы с защитой от сбоев</w:t>
      </w:r>
    </w:p>
    <w:p w:rsidR="00C81E3A" w:rsidRDefault="00C81E3A" w:rsidP="00C81E3A">
      <w:pPr>
        <w:spacing w:line="360" w:lineRule="auto"/>
        <w:ind w:firstLine="708"/>
        <w:jc w:val="both"/>
        <w:rPr>
          <w:sz w:val="28"/>
          <w:szCs w:val="28"/>
        </w:rPr>
      </w:pPr>
    </w:p>
    <w:p w:rsidR="00C81E3A" w:rsidRDefault="00C81E3A" w:rsidP="00C81E3A">
      <w:pPr>
        <w:spacing w:line="360" w:lineRule="auto"/>
        <w:ind w:firstLine="708"/>
        <w:jc w:val="both"/>
        <w:rPr>
          <w:sz w:val="28"/>
          <w:szCs w:val="28"/>
        </w:rPr>
      </w:pPr>
      <w:r w:rsidRPr="003B03DE">
        <w:rPr>
          <w:sz w:val="28"/>
          <w:szCs w:val="28"/>
        </w:rPr>
        <w:t xml:space="preserve">Для удаления сбоя подключаем корректирующую цепь, построенную на простом логическом одном трёхвходовом элементе «И», который не позволяет переписать единицу с выхода последнего триггера в первый, пока присутствует сбой. </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noProof/>
          <w:color w:val="000000"/>
          <w:sz w:val="28"/>
          <w:szCs w:val="28"/>
        </w:rPr>
        <w:lastRenderedPageBreak/>
        <w:drawing>
          <wp:inline distT="0" distB="0" distL="0" distR="0">
            <wp:extent cx="5753100" cy="34004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lum bright="-48000" contrast="72000"/>
                      <a:extLst>
                        <a:ext uri="{28A0092B-C50C-407E-A947-70E740481C1C}">
                          <a14:useLocalDpi xmlns:a14="http://schemas.microsoft.com/office/drawing/2010/main" val="0"/>
                        </a:ext>
                      </a:extLst>
                    </a:blip>
                    <a:srcRect/>
                    <a:stretch>
                      <a:fillRect/>
                    </a:stretch>
                  </pic:blipFill>
                  <pic:spPr bwMode="auto">
                    <a:xfrm>
                      <a:off x="0" y="0"/>
                      <a:ext cx="5753100" cy="3400425"/>
                    </a:xfrm>
                    <a:prstGeom prst="rect">
                      <a:avLst/>
                    </a:prstGeom>
                    <a:noFill/>
                    <a:ln>
                      <a:noFill/>
                    </a:ln>
                  </pic:spPr>
                </pic:pic>
              </a:graphicData>
            </a:graphic>
          </wp:inline>
        </w:drawing>
      </w:r>
    </w:p>
    <w:p w:rsidR="00C81E3A" w:rsidRPr="003B03DE" w:rsidRDefault="00C81E3A" w:rsidP="00C81E3A">
      <w:pPr>
        <w:spacing w:line="360" w:lineRule="auto"/>
        <w:jc w:val="both"/>
        <w:rPr>
          <w:sz w:val="28"/>
          <w:szCs w:val="28"/>
        </w:rPr>
      </w:pPr>
      <w:r w:rsidRPr="003B03DE">
        <w:rPr>
          <w:sz w:val="28"/>
          <w:szCs w:val="28"/>
        </w:rPr>
        <w:t>Рисунок 3.6 Кольцевой регистр с корректирующей цепью для устранения сбоя.</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noProof/>
          <w:color w:val="000000"/>
          <w:sz w:val="28"/>
          <w:szCs w:val="28"/>
        </w:rPr>
        <w:drawing>
          <wp:inline distT="0" distB="0" distL="0" distR="0">
            <wp:extent cx="4648200" cy="1771650"/>
            <wp:effectExtent l="0" t="0" r="0" b="0"/>
            <wp:docPr id="6" name="Рисунок 6" descr="нунич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нуничт"/>
                    <pic:cNvPicPr>
                      <a:picLocks noChangeAspect="1" noChangeArrowheads="1"/>
                    </pic:cNvPicPr>
                  </pic:nvPicPr>
                  <pic:blipFill>
                    <a:blip r:embed="rId13">
                      <a:lum bright="-42000" contrast="60000"/>
                      <a:extLst>
                        <a:ext uri="{28A0092B-C50C-407E-A947-70E740481C1C}">
                          <a14:useLocalDpi xmlns:a14="http://schemas.microsoft.com/office/drawing/2010/main" val="0"/>
                        </a:ext>
                      </a:extLst>
                    </a:blip>
                    <a:srcRect/>
                    <a:stretch>
                      <a:fillRect/>
                    </a:stretch>
                  </pic:blipFill>
                  <pic:spPr bwMode="auto">
                    <a:xfrm>
                      <a:off x="0" y="0"/>
                      <a:ext cx="4648200" cy="1771650"/>
                    </a:xfrm>
                    <a:prstGeom prst="rect">
                      <a:avLst/>
                    </a:prstGeom>
                    <a:noFill/>
                    <a:ln>
                      <a:noFill/>
                    </a:ln>
                  </pic:spPr>
                </pic:pic>
              </a:graphicData>
            </a:graphic>
          </wp:inline>
        </w:drawing>
      </w:r>
    </w:p>
    <w:p w:rsidR="00C81E3A" w:rsidRPr="003B03DE" w:rsidRDefault="00C81E3A" w:rsidP="00C81E3A">
      <w:pPr>
        <w:spacing w:line="360" w:lineRule="auto"/>
        <w:jc w:val="both"/>
        <w:rPr>
          <w:sz w:val="28"/>
          <w:szCs w:val="28"/>
        </w:rPr>
      </w:pPr>
      <w:r w:rsidRPr="003B03DE">
        <w:rPr>
          <w:sz w:val="28"/>
          <w:szCs w:val="28"/>
        </w:rPr>
        <w:t>Рисунок 3.7 Показания логического анализатора (устранение сбоя).</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color w:val="000000"/>
          <w:sz w:val="28"/>
          <w:szCs w:val="28"/>
        </w:rPr>
        <w:t>Где:</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color w:val="000000"/>
          <w:sz w:val="28"/>
          <w:szCs w:val="28"/>
          <w:lang w:val="en-US"/>
        </w:rPr>
        <w:t>Q</w:t>
      </w:r>
      <w:r w:rsidRPr="003B03DE">
        <w:rPr>
          <w:color w:val="000000"/>
          <w:sz w:val="28"/>
          <w:szCs w:val="28"/>
        </w:rPr>
        <w:t xml:space="preserve">1 – выход 1 триггера, </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color w:val="000000"/>
          <w:sz w:val="28"/>
          <w:szCs w:val="28"/>
          <w:lang w:val="en-US"/>
        </w:rPr>
        <w:t>Q</w:t>
      </w:r>
      <w:r w:rsidRPr="003B03DE">
        <w:rPr>
          <w:color w:val="000000"/>
          <w:sz w:val="28"/>
          <w:szCs w:val="28"/>
        </w:rPr>
        <w:t>2 – выход 2 триггера,</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color w:val="000000"/>
          <w:sz w:val="28"/>
          <w:szCs w:val="28"/>
          <w:lang w:val="en-US"/>
        </w:rPr>
        <w:t>Q</w:t>
      </w:r>
      <w:r w:rsidRPr="003B03DE">
        <w:rPr>
          <w:color w:val="000000"/>
          <w:sz w:val="28"/>
          <w:szCs w:val="28"/>
        </w:rPr>
        <w:t xml:space="preserve">3 – выход 3 триггера, </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color w:val="000000"/>
          <w:sz w:val="28"/>
          <w:szCs w:val="28"/>
          <w:lang w:val="en-US"/>
        </w:rPr>
        <w:t>Q</w:t>
      </w:r>
      <w:r w:rsidRPr="003B03DE">
        <w:rPr>
          <w:color w:val="000000"/>
          <w:sz w:val="28"/>
          <w:szCs w:val="28"/>
        </w:rPr>
        <w:t xml:space="preserve">4 – выход 4 триггера, </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color w:val="000000"/>
          <w:sz w:val="28"/>
          <w:szCs w:val="28"/>
          <w:lang w:val="en-US"/>
        </w:rPr>
        <w:t>Q</w:t>
      </w:r>
      <w:r w:rsidRPr="003B03DE">
        <w:rPr>
          <w:color w:val="000000"/>
          <w:sz w:val="28"/>
          <w:szCs w:val="28"/>
        </w:rPr>
        <w:t>5</w:t>
      </w:r>
      <w:r w:rsidRPr="00C81E3A">
        <w:rPr>
          <w:color w:val="000000"/>
          <w:sz w:val="28"/>
          <w:szCs w:val="28"/>
        </w:rPr>
        <w:t xml:space="preserve"> – </w:t>
      </w:r>
      <w:r w:rsidRPr="003B03DE">
        <w:rPr>
          <w:color w:val="000000"/>
          <w:sz w:val="28"/>
          <w:szCs w:val="28"/>
        </w:rPr>
        <w:t xml:space="preserve">выход 5 триггера, </w:t>
      </w:r>
    </w:p>
    <w:bookmarkEnd w:id="5"/>
    <w:bookmarkEnd w:id="6"/>
    <w:bookmarkEnd w:id="7"/>
    <w:p w:rsidR="00C81E3A" w:rsidRDefault="00C81E3A" w:rsidP="00C81E3A">
      <w:pPr>
        <w:spacing w:line="360" w:lineRule="auto"/>
        <w:jc w:val="both"/>
        <w:rPr>
          <w:b/>
          <w:sz w:val="28"/>
          <w:szCs w:val="28"/>
        </w:rPr>
      </w:pPr>
    </w:p>
    <w:p w:rsidR="00C81E3A" w:rsidRDefault="00C81E3A" w:rsidP="00C81E3A">
      <w:pPr>
        <w:spacing w:line="360" w:lineRule="auto"/>
        <w:jc w:val="both"/>
        <w:rPr>
          <w:b/>
          <w:sz w:val="28"/>
          <w:szCs w:val="28"/>
        </w:rPr>
      </w:pPr>
    </w:p>
    <w:p w:rsidR="00C81E3A" w:rsidRDefault="00C81E3A" w:rsidP="00C81E3A">
      <w:pPr>
        <w:spacing w:line="360" w:lineRule="auto"/>
        <w:jc w:val="both"/>
        <w:rPr>
          <w:b/>
          <w:sz w:val="28"/>
          <w:szCs w:val="28"/>
        </w:rPr>
      </w:pPr>
    </w:p>
    <w:p w:rsidR="00C81E3A" w:rsidRPr="003B03DE" w:rsidRDefault="00C81E3A" w:rsidP="00C81E3A">
      <w:pPr>
        <w:spacing w:line="360" w:lineRule="auto"/>
        <w:jc w:val="both"/>
        <w:rPr>
          <w:b/>
          <w:sz w:val="28"/>
          <w:szCs w:val="28"/>
        </w:rPr>
      </w:pPr>
      <w:r w:rsidRPr="003B03DE">
        <w:rPr>
          <w:b/>
          <w:sz w:val="28"/>
          <w:szCs w:val="28"/>
        </w:rPr>
        <w:t>Приложение А</w:t>
      </w:r>
    </w:p>
    <w:p w:rsidR="00C81E3A" w:rsidRPr="003B03DE" w:rsidRDefault="00C81E3A" w:rsidP="00C81E3A">
      <w:pPr>
        <w:spacing w:line="360" w:lineRule="auto"/>
        <w:jc w:val="both"/>
        <w:rPr>
          <w:b/>
          <w:sz w:val="28"/>
          <w:szCs w:val="28"/>
        </w:rPr>
      </w:pPr>
      <w:r w:rsidRPr="003B03DE">
        <w:rPr>
          <w:b/>
          <w:sz w:val="28"/>
          <w:szCs w:val="28"/>
        </w:rPr>
        <w:t>Работа микросхемы К155ТМ5</w:t>
      </w:r>
    </w:p>
    <w:p w:rsidR="00C81E3A" w:rsidRPr="003B03DE" w:rsidRDefault="00C81E3A" w:rsidP="00C81E3A">
      <w:pPr>
        <w:spacing w:line="360" w:lineRule="auto"/>
        <w:ind w:firstLine="720"/>
        <w:jc w:val="both"/>
        <w:rPr>
          <w:i/>
          <w:sz w:val="28"/>
          <w:szCs w:val="28"/>
        </w:rPr>
      </w:pPr>
    </w:p>
    <w:p w:rsidR="00C81E3A" w:rsidRPr="003B03DE" w:rsidRDefault="00C81E3A" w:rsidP="00C81E3A">
      <w:pPr>
        <w:spacing w:line="360" w:lineRule="auto"/>
        <w:ind w:firstLine="720"/>
        <w:jc w:val="both"/>
        <w:rPr>
          <w:sz w:val="28"/>
          <w:szCs w:val="28"/>
          <w:lang w:val="en-US"/>
        </w:rPr>
      </w:pPr>
      <w:r w:rsidRPr="003B03DE">
        <w:rPr>
          <w:sz w:val="28"/>
          <w:szCs w:val="28"/>
        </w:rPr>
        <w:t xml:space="preserve">Микросхема типа К155ТМ5 представляет собой триггеры со статическим управлением. В каждом корпусе содержится четыре </w:t>
      </w:r>
      <w:r w:rsidRPr="003B03DE">
        <w:rPr>
          <w:sz w:val="28"/>
          <w:szCs w:val="28"/>
          <w:lang w:val="en-US"/>
        </w:rPr>
        <w:t>D</w:t>
      </w:r>
      <w:r w:rsidRPr="003B03DE">
        <w:rPr>
          <w:sz w:val="28"/>
          <w:szCs w:val="28"/>
        </w:rPr>
        <w:t>- триггера с самостоятельными входами и выходами. Функциональная схема и временные диаграммы приведены на рисунке А.1. Триггеры микросхемы попарно объединены по входам синхронизации, синхронизирующих входов два: по одному на два триггера (рис. А.1а).</w:t>
      </w:r>
    </w:p>
    <w:p w:rsidR="00C81E3A" w:rsidRPr="003B03DE" w:rsidRDefault="00C81E3A" w:rsidP="00C81E3A">
      <w:pPr>
        <w:spacing w:line="360" w:lineRule="auto"/>
        <w:jc w:val="both"/>
        <w:rPr>
          <w:sz w:val="28"/>
          <w:szCs w:val="28"/>
        </w:rPr>
      </w:pPr>
      <w:r w:rsidRPr="003B03DE">
        <w:rPr>
          <w:noProof/>
          <w:sz w:val="28"/>
          <w:szCs w:val="28"/>
        </w:rPr>
        <w:drawing>
          <wp:inline distT="0" distB="0" distL="0" distR="0">
            <wp:extent cx="5753100" cy="25431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lum bright="-6000" contrast="12000"/>
                      <a:extLst>
                        <a:ext uri="{28A0092B-C50C-407E-A947-70E740481C1C}">
                          <a14:useLocalDpi xmlns:a14="http://schemas.microsoft.com/office/drawing/2010/main" val="0"/>
                        </a:ext>
                      </a:extLst>
                    </a:blip>
                    <a:srcRect/>
                    <a:stretch>
                      <a:fillRect/>
                    </a:stretch>
                  </pic:blipFill>
                  <pic:spPr bwMode="auto">
                    <a:xfrm>
                      <a:off x="0" y="0"/>
                      <a:ext cx="5753100" cy="2543175"/>
                    </a:xfrm>
                    <a:prstGeom prst="rect">
                      <a:avLst/>
                    </a:prstGeom>
                    <a:noFill/>
                    <a:ln>
                      <a:noFill/>
                    </a:ln>
                  </pic:spPr>
                </pic:pic>
              </a:graphicData>
            </a:graphic>
          </wp:inline>
        </w:drawing>
      </w:r>
    </w:p>
    <w:p w:rsidR="00C81E3A" w:rsidRPr="003B03DE" w:rsidRDefault="00C81E3A" w:rsidP="00C81E3A">
      <w:pPr>
        <w:spacing w:line="360" w:lineRule="auto"/>
        <w:jc w:val="both"/>
        <w:rPr>
          <w:sz w:val="28"/>
          <w:szCs w:val="28"/>
        </w:rPr>
      </w:pPr>
      <w:r w:rsidRPr="003B03DE">
        <w:rPr>
          <w:sz w:val="28"/>
          <w:szCs w:val="28"/>
        </w:rPr>
        <w:t>Рисунок А.1 Функциональная схема и эпюры напряжений на выходе триггера</w:t>
      </w:r>
    </w:p>
    <w:p w:rsidR="00C81E3A" w:rsidRPr="003B03DE" w:rsidRDefault="00C81E3A" w:rsidP="00C81E3A">
      <w:pPr>
        <w:spacing w:line="360" w:lineRule="auto"/>
        <w:jc w:val="both"/>
        <w:rPr>
          <w:sz w:val="28"/>
          <w:szCs w:val="28"/>
        </w:rPr>
      </w:pPr>
    </w:p>
    <w:p w:rsidR="00C81E3A" w:rsidRPr="003B03DE" w:rsidRDefault="00C81E3A" w:rsidP="00C81E3A">
      <w:pPr>
        <w:spacing w:line="360" w:lineRule="auto"/>
        <w:ind w:firstLine="720"/>
        <w:jc w:val="both"/>
        <w:rPr>
          <w:sz w:val="28"/>
          <w:szCs w:val="28"/>
        </w:rPr>
      </w:pPr>
      <w:r w:rsidRPr="003B03DE">
        <w:rPr>
          <w:sz w:val="28"/>
          <w:szCs w:val="28"/>
        </w:rPr>
        <w:t xml:space="preserve">Запись информации происходит при наличии единичного напряжения на входе С. Если во время действия тактирующего импульса произойдет изменение информации на входе </w:t>
      </w:r>
      <w:r w:rsidRPr="003B03DE">
        <w:rPr>
          <w:sz w:val="28"/>
          <w:szCs w:val="28"/>
          <w:lang w:val="en-US"/>
        </w:rPr>
        <w:t>D</w:t>
      </w:r>
      <w:r w:rsidRPr="003B03DE">
        <w:rPr>
          <w:sz w:val="28"/>
          <w:szCs w:val="28"/>
        </w:rPr>
        <w:t xml:space="preserve">, то это изменение зафиксируется на выходе (см. рис. А.1б). Краткие технические параметры микросхемы: потребляемый ток – 53 </w:t>
      </w:r>
      <w:r w:rsidRPr="003B03DE">
        <w:rPr>
          <w:i/>
          <w:sz w:val="28"/>
          <w:szCs w:val="28"/>
          <w:lang w:val="en-US"/>
        </w:rPr>
        <w:t>m</w:t>
      </w:r>
      <w:r w:rsidRPr="003B03DE">
        <w:rPr>
          <w:i/>
          <w:sz w:val="28"/>
          <w:szCs w:val="28"/>
        </w:rPr>
        <w:t>А</w:t>
      </w:r>
      <w:r w:rsidRPr="003B03DE">
        <w:rPr>
          <w:sz w:val="28"/>
          <w:szCs w:val="28"/>
        </w:rPr>
        <w:t xml:space="preserve"> при напряжении питания 5В, задержка распространения сигнала – не более 30 </w:t>
      </w:r>
      <w:r w:rsidRPr="003B03DE">
        <w:rPr>
          <w:i/>
          <w:sz w:val="28"/>
          <w:szCs w:val="28"/>
        </w:rPr>
        <w:t>нс</w:t>
      </w:r>
      <w:r w:rsidRPr="003B03DE">
        <w:rPr>
          <w:sz w:val="28"/>
          <w:szCs w:val="28"/>
        </w:rPr>
        <w:t>.</w:t>
      </w:r>
    </w:p>
    <w:p w:rsidR="00C81E3A" w:rsidRPr="003B03DE" w:rsidRDefault="00C81E3A" w:rsidP="00C81E3A">
      <w:pPr>
        <w:spacing w:line="360" w:lineRule="auto"/>
        <w:jc w:val="both"/>
        <w:rPr>
          <w:b/>
          <w:sz w:val="28"/>
          <w:szCs w:val="28"/>
        </w:rPr>
      </w:pPr>
    </w:p>
    <w:p w:rsidR="00C81E3A" w:rsidRPr="003B03DE" w:rsidRDefault="00C81E3A" w:rsidP="00C81E3A">
      <w:pPr>
        <w:spacing w:line="360" w:lineRule="auto"/>
        <w:ind w:firstLine="720"/>
        <w:jc w:val="both"/>
        <w:rPr>
          <w:sz w:val="28"/>
          <w:szCs w:val="28"/>
        </w:rPr>
      </w:pPr>
    </w:p>
    <w:p w:rsidR="00C81E3A" w:rsidRPr="003B03DE" w:rsidRDefault="00C81E3A" w:rsidP="00C81E3A">
      <w:pPr>
        <w:spacing w:line="360" w:lineRule="auto"/>
        <w:ind w:firstLine="720"/>
        <w:jc w:val="both"/>
        <w:rPr>
          <w:sz w:val="28"/>
          <w:szCs w:val="28"/>
        </w:rPr>
      </w:pPr>
    </w:p>
    <w:p w:rsidR="00C81E3A" w:rsidRPr="003B03DE" w:rsidRDefault="00C81E3A" w:rsidP="00C81E3A">
      <w:pPr>
        <w:spacing w:line="360" w:lineRule="auto"/>
        <w:jc w:val="both"/>
        <w:rPr>
          <w:b/>
          <w:sz w:val="28"/>
          <w:szCs w:val="28"/>
        </w:rPr>
      </w:pPr>
    </w:p>
    <w:p w:rsidR="00C81E3A" w:rsidRDefault="00C81E3A" w:rsidP="00C81E3A">
      <w:pPr>
        <w:spacing w:line="360" w:lineRule="auto"/>
        <w:jc w:val="center"/>
        <w:rPr>
          <w:rFonts w:ascii="Arial" w:hAnsi="Arial" w:cs="Arial"/>
          <w:b/>
          <w:sz w:val="28"/>
          <w:szCs w:val="28"/>
        </w:rPr>
      </w:pPr>
      <w:r w:rsidRPr="003B03DE">
        <w:rPr>
          <w:sz w:val="28"/>
          <w:szCs w:val="28"/>
        </w:rPr>
        <w:br w:type="page"/>
      </w:r>
      <w:r>
        <w:rPr>
          <w:rFonts w:ascii="Arial" w:hAnsi="Arial" w:cs="Arial"/>
          <w:b/>
          <w:sz w:val="28"/>
          <w:szCs w:val="28"/>
        </w:rPr>
        <w:lastRenderedPageBreak/>
        <w:t>9</w:t>
      </w:r>
      <w:r w:rsidRPr="009C0088">
        <w:rPr>
          <w:rFonts w:ascii="Arial" w:hAnsi="Arial" w:cs="Arial"/>
          <w:b/>
          <w:sz w:val="28"/>
          <w:szCs w:val="28"/>
        </w:rPr>
        <w:t>.</w:t>
      </w:r>
      <w:r w:rsidRPr="008D0304">
        <w:rPr>
          <w:rFonts w:ascii="Arial" w:hAnsi="Arial" w:cs="Arial"/>
          <w:b/>
          <w:sz w:val="28"/>
          <w:szCs w:val="28"/>
        </w:rPr>
        <w:t xml:space="preserve"> Кольцевой счетчик на двух микосхемах 7474</w:t>
      </w:r>
    </w:p>
    <w:p w:rsidR="00C81E3A" w:rsidRPr="003B4ED7" w:rsidRDefault="00C81E3A" w:rsidP="00C81E3A">
      <w:pPr>
        <w:spacing w:line="360" w:lineRule="auto"/>
        <w:jc w:val="both"/>
        <w:rPr>
          <w:rFonts w:ascii="Arial" w:hAnsi="Arial" w:cs="Arial"/>
          <w:b/>
          <w:sz w:val="28"/>
          <w:szCs w:val="28"/>
          <w:lang w:val="en-US"/>
        </w:rPr>
      </w:pPr>
      <w:r w:rsidRPr="003B4ED7">
        <w:rPr>
          <w:rFonts w:ascii="Arial" w:hAnsi="Arial" w:cs="Arial"/>
          <w:b/>
          <w:sz w:val="28"/>
          <w:szCs w:val="28"/>
          <w:lang w:val="en-US"/>
        </w:rPr>
        <w:t>(Dual D-type FF (pre, clr))</w:t>
      </w:r>
    </w:p>
    <w:p w:rsidR="00C81E3A" w:rsidRPr="003B4ED7" w:rsidRDefault="00C81E3A" w:rsidP="00C81E3A">
      <w:pPr>
        <w:pStyle w:val="a6"/>
        <w:spacing w:line="360" w:lineRule="auto"/>
        <w:jc w:val="both"/>
        <w:rPr>
          <w:sz w:val="28"/>
          <w:szCs w:val="28"/>
          <w:lang w:val="en-US"/>
        </w:rPr>
      </w:pPr>
    </w:p>
    <w:p w:rsidR="00C81E3A" w:rsidRPr="002D3ED0" w:rsidRDefault="00C81E3A" w:rsidP="00C81E3A">
      <w:pPr>
        <w:spacing w:line="360" w:lineRule="auto"/>
        <w:ind w:firstLine="720"/>
        <w:jc w:val="both"/>
        <w:rPr>
          <w:b/>
          <w:sz w:val="28"/>
          <w:szCs w:val="28"/>
        </w:rPr>
      </w:pPr>
      <w:r w:rsidRPr="002D3ED0">
        <w:rPr>
          <w:sz w:val="28"/>
          <w:szCs w:val="28"/>
        </w:rPr>
        <w:t xml:space="preserve">1 </w:t>
      </w:r>
      <w:r w:rsidRPr="002D3ED0">
        <w:rPr>
          <w:b/>
          <w:sz w:val="28"/>
          <w:szCs w:val="28"/>
        </w:rPr>
        <w:t>Введение</w:t>
      </w:r>
    </w:p>
    <w:p w:rsidR="00C81E3A" w:rsidRPr="002D3ED0" w:rsidRDefault="00C81E3A" w:rsidP="00C81E3A">
      <w:pPr>
        <w:spacing w:line="360" w:lineRule="auto"/>
        <w:ind w:firstLine="708"/>
        <w:jc w:val="both"/>
        <w:rPr>
          <w:sz w:val="28"/>
          <w:szCs w:val="28"/>
        </w:rPr>
      </w:pPr>
    </w:p>
    <w:p w:rsidR="00C81E3A" w:rsidRPr="002D3ED0" w:rsidRDefault="00C81E3A" w:rsidP="00C81E3A">
      <w:pPr>
        <w:spacing w:line="360" w:lineRule="auto"/>
        <w:jc w:val="both"/>
        <w:rPr>
          <w:sz w:val="28"/>
          <w:szCs w:val="28"/>
        </w:rPr>
      </w:pPr>
      <w:r w:rsidRPr="002D3ED0">
        <w:rPr>
          <w:sz w:val="28"/>
          <w:szCs w:val="28"/>
        </w:rPr>
        <w:t>Целью работы является изучение работы кольцевых счетчиков на триггерах Д типа, и модернизация схемы, выполнение ее на микросхемах7474 (Dual D-type FF (pre, clr)), которые содержат по два триггера Д типа каждая.</w:t>
      </w:r>
    </w:p>
    <w:p w:rsidR="00C81E3A" w:rsidRPr="002D3ED0" w:rsidRDefault="00C81E3A" w:rsidP="00C81E3A">
      <w:pPr>
        <w:spacing w:line="360" w:lineRule="auto"/>
        <w:ind w:firstLine="720"/>
        <w:jc w:val="both"/>
        <w:rPr>
          <w:b/>
          <w:sz w:val="28"/>
          <w:szCs w:val="28"/>
        </w:rPr>
      </w:pPr>
    </w:p>
    <w:p w:rsidR="00C81E3A" w:rsidRPr="002D3ED0" w:rsidRDefault="00C81E3A" w:rsidP="00C81E3A">
      <w:pPr>
        <w:spacing w:line="360" w:lineRule="auto"/>
        <w:ind w:firstLine="720"/>
        <w:jc w:val="both"/>
        <w:rPr>
          <w:b/>
          <w:sz w:val="28"/>
          <w:szCs w:val="28"/>
        </w:rPr>
      </w:pPr>
      <w:r w:rsidRPr="002D3ED0">
        <w:rPr>
          <w:b/>
          <w:sz w:val="28"/>
          <w:szCs w:val="28"/>
        </w:rPr>
        <w:t>2 Описание построенной схемы.</w:t>
      </w:r>
    </w:p>
    <w:p w:rsidR="00C81E3A" w:rsidRPr="002D3ED0" w:rsidRDefault="00C81E3A" w:rsidP="00C81E3A">
      <w:pPr>
        <w:spacing w:line="360" w:lineRule="auto"/>
        <w:jc w:val="both"/>
        <w:rPr>
          <w:b/>
          <w:sz w:val="28"/>
          <w:szCs w:val="28"/>
        </w:rPr>
      </w:pPr>
    </w:p>
    <w:p w:rsidR="00C81E3A" w:rsidRPr="002D3ED0" w:rsidRDefault="00C81E3A" w:rsidP="00C81E3A">
      <w:pPr>
        <w:spacing w:line="360" w:lineRule="auto"/>
        <w:jc w:val="both"/>
        <w:rPr>
          <w:sz w:val="28"/>
          <w:szCs w:val="28"/>
        </w:rPr>
      </w:pPr>
      <w:r w:rsidRPr="002D3ED0">
        <w:rPr>
          <w:sz w:val="28"/>
          <w:szCs w:val="28"/>
        </w:rPr>
        <w:t xml:space="preserve">Схема постороена на микросхемах 7474 (Dual D-type FF (pre, clr)), которая находится в банке элементов представленных в </w:t>
      </w:r>
      <w:r w:rsidRPr="002D3ED0">
        <w:rPr>
          <w:sz w:val="28"/>
          <w:szCs w:val="28"/>
          <w:lang w:val="en-US"/>
        </w:rPr>
        <w:t>WorkBench</w:t>
      </w:r>
      <w:r w:rsidRPr="002D3ED0">
        <w:rPr>
          <w:sz w:val="28"/>
          <w:szCs w:val="28"/>
        </w:rPr>
        <w:t>.</w:t>
      </w:r>
    </w:p>
    <w:p w:rsidR="00C81E3A" w:rsidRPr="002D3ED0" w:rsidRDefault="00C81E3A" w:rsidP="00C81E3A">
      <w:pPr>
        <w:spacing w:line="360" w:lineRule="auto"/>
        <w:ind w:firstLine="708"/>
        <w:jc w:val="both"/>
        <w:rPr>
          <w:sz w:val="28"/>
          <w:szCs w:val="28"/>
        </w:rPr>
      </w:pPr>
      <w:r w:rsidRPr="002D3ED0">
        <w:rPr>
          <w:noProof/>
          <w:sz w:val="28"/>
          <w:szCs w:val="28"/>
        </w:rPr>
        <w:drawing>
          <wp:inline distT="0" distB="0" distL="0" distR="0">
            <wp:extent cx="1457325" cy="15144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57325" cy="1514475"/>
                    </a:xfrm>
                    <a:prstGeom prst="rect">
                      <a:avLst/>
                    </a:prstGeom>
                    <a:noFill/>
                    <a:ln>
                      <a:noFill/>
                    </a:ln>
                  </pic:spPr>
                </pic:pic>
              </a:graphicData>
            </a:graphic>
          </wp:inline>
        </w:drawing>
      </w:r>
    </w:p>
    <w:p w:rsidR="00C81E3A" w:rsidRPr="002D3ED0" w:rsidRDefault="00C81E3A" w:rsidP="00C81E3A">
      <w:pPr>
        <w:spacing w:line="360" w:lineRule="auto"/>
        <w:ind w:firstLine="708"/>
        <w:jc w:val="both"/>
        <w:rPr>
          <w:sz w:val="28"/>
          <w:szCs w:val="28"/>
        </w:rPr>
      </w:pPr>
      <w:r w:rsidRPr="002D3ED0">
        <w:rPr>
          <w:sz w:val="28"/>
          <w:szCs w:val="28"/>
        </w:rPr>
        <w:t>Рисунок 2.1</w:t>
      </w:r>
    </w:p>
    <w:p w:rsidR="00C81E3A" w:rsidRPr="002D3ED0" w:rsidRDefault="00C81E3A" w:rsidP="00C81E3A">
      <w:pPr>
        <w:spacing w:line="360" w:lineRule="auto"/>
        <w:ind w:firstLine="708"/>
        <w:jc w:val="both"/>
        <w:rPr>
          <w:sz w:val="28"/>
          <w:szCs w:val="28"/>
        </w:rPr>
      </w:pPr>
    </w:p>
    <w:p w:rsidR="00C81E3A" w:rsidRPr="002D3ED0" w:rsidRDefault="00C81E3A" w:rsidP="00C81E3A">
      <w:pPr>
        <w:spacing w:line="360" w:lineRule="auto"/>
        <w:jc w:val="both"/>
        <w:rPr>
          <w:sz w:val="28"/>
          <w:szCs w:val="28"/>
        </w:rPr>
      </w:pPr>
      <w:r w:rsidRPr="002D3ED0">
        <w:rPr>
          <w:sz w:val="28"/>
          <w:szCs w:val="28"/>
        </w:rPr>
        <w:t xml:space="preserve">Микросхема объединяет в себе два триггера типа «Д». Имеется два входа </w:t>
      </w:r>
      <w:r w:rsidRPr="002D3ED0">
        <w:rPr>
          <w:sz w:val="28"/>
          <w:szCs w:val="28"/>
          <w:lang w:val="en-US"/>
        </w:rPr>
        <w:t>Clock</w:t>
      </w:r>
      <w:r w:rsidRPr="002D3ED0">
        <w:rPr>
          <w:sz w:val="28"/>
          <w:szCs w:val="28"/>
        </w:rPr>
        <w:t xml:space="preserve"> , куда подается задающий тактовый сигнал. А также входы </w:t>
      </w:r>
      <w:r w:rsidRPr="002D3ED0">
        <w:rPr>
          <w:sz w:val="28"/>
          <w:szCs w:val="28"/>
          <w:lang w:val="en-US"/>
        </w:rPr>
        <w:t>CLR</w:t>
      </w:r>
      <w:r w:rsidRPr="002D3ED0">
        <w:rPr>
          <w:sz w:val="28"/>
          <w:szCs w:val="28"/>
        </w:rPr>
        <w:t xml:space="preserve"> и </w:t>
      </w:r>
      <w:r w:rsidRPr="002D3ED0">
        <w:rPr>
          <w:sz w:val="28"/>
          <w:szCs w:val="28"/>
          <w:lang w:val="en-US"/>
        </w:rPr>
        <w:t>PRE</w:t>
      </w:r>
      <w:r w:rsidRPr="002D3ED0">
        <w:rPr>
          <w:sz w:val="28"/>
          <w:szCs w:val="28"/>
        </w:rPr>
        <w:t>, где первый от английского слова «сброс» и второй «установка». Для каждого триггера вход Д и выходы КУ и НЕКУ «</w:t>
      </w:r>
      <w:r w:rsidRPr="002D3ED0">
        <w:rPr>
          <w:sz w:val="28"/>
          <w:szCs w:val="28"/>
          <w:lang w:val="en-US"/>
        </w:rPr>
        <w:t>Q</w:t>
      </w:r>
      <w:r w:rsidRPr="002D3ED0">
        <w:rPr>
          <w:sz w:val="28"/>
          <w:szCs w:val="28"/>
        </w:rPr>
        <w:t>» «</w:t>
      </w:r>
      <w:r w:rsidRPr="002D3ED0">
        <w:rPr>
          <w:sz w:val="28"/>
          <w:szCs w:val="28"/>
          <w:lang w:val="en-US"/>
        </w:rPr>
        <w:t>Q</w:t>
      </w:r>
      <w:r w:rsidRPr="002D3ED0">
        <w:rPr>
          <w:sz w:val="28"/>
          <w:szCs w:val="28"/>
        </w:rPr>
        <w:t xml:space="preserve">’». И как для любой микросхемы </w:t>
      </w:r>
      <w:r w:rsidRPr="002D3ED0">
        <w:rPr>
          <w:sz w:val="28"/>
          <w:szCs w:val="28"/>
          <w:lang w:val="en-US"/>
        </w:rPr>
        <w:t>VCC</w:t>
      </w:r>
      <w:r w:rsidRPr="002D3ED0">
        <w:rPr>
          <w:sz w:val="28"/>
          <w:szCs w:val="28"/>
        </w:rPr>
        <w:t xml:space="preserve"> – питание и </w:t>
      </w:r>
      <w:r w:rsidRPr="002D3ED0">
        <w:rPr>
          <w:sz w:val="28"/>
          <w:szCs w:val="28"/>
          <w:lang w:val="en-US"/>
        </w:rPr>
        <w:t>GND</w:t>
      </w:r>
      <w:r w:rsidRPr="002D3ED0">
        <w:rPr>
          <w:sz w:val="28"/>
          <w:szCs w:val="28"/>
        </w:rPr>
        <w:t xml:space="preserve"> – земля.</w:t>
      </w:r>
    </w:p>
    <w:p w:rsidR="00C81E3A" w:rsidRPr="002D3ED0" w:rsidRDefault="00C81E3A" w:rsidP="00C81E3A">
      <w:pPr>
        <w:spacing w:line="360" w:lineRule="auto"/>
        <w:jc w:val="both"/>
        <w:rPr>
          <w:sz w:val="28"/>
          <w:szCs w:val="28"/>
        </w:rPr>
      </w:pPr>
    </w:p>
    <w:p w:rsidR="00C81E3A" w:rsidRPr="002D3ED0" w:rsidRDefault="00C81E3A" w:rsidP="00C81E3A">
      <w:pPr>
        <w:spacing w:line="360" w:lineRule="auto"/>
        <w:jc w:val="both"/>
        <w:rPr>
          <w:sz w:val="28"/>
          <w:szCs w:val="28"/>
        </w:rPr>
      </w:pPr>
      <w:r w:rsidRPr="002D3ED0">
        <w:rPr>
          <w:sz w:val="28"/>
          <w:szCs w:val="28"/>
        </w:rPr>
        <w:lastRenderedPageBreak/>
        <w:t>Каждый индикатор высвечивает свою букву при подведении «1» на один из активных входов, это было достигнуто функцией «</w:t>
      </w:r>
      <w:r w:rsidRPr="002D3ED0">
        <w:rPr>
          <w:sz w:val="28"/>
          <w:szCs w:val="28"/>
          <w:lang w:val="en-US"/>
        </w:rPr>
        <w:t>Short</w:t>
      </w:r>
      <w:r w:rsidRPr="002D3ED0">
        <w:rPr>
          <w:sz w:val="28"/>
          <w:szCs w:val="28"/>
        </w:rPr>
        <w:t>» в настройках индикатора.</w:t>
      </w:r>
    </w:p>
    <w:p w:rsidR="00C81E3A" w:rsidRPr="002D3ED0" w:rsidRDefault="00C81E3A" w:rsidP="00C81E3A">
      <w:pPr>
        <w:spacing w:line="360" w:lineRule="auto"/>
        <w:ind w:firstLine="708"/>
        <w:jc w:val="both"/>
        <w:rPr>
          <w:sz w:val="28"/>
          <w:szCs w:val="28"/>
        </w:rPr>
      </w:pPr>
    </w:p>
    <w:p w:rsidR="00C81E3A" w:rsidRPr="002D3ED0" w:rsidRDefault="00C81E3A" w:rsidP="00C81E3A">
      <w:pPr>
        <w:spacing w:line="360" w:lineRule="auto"/>
        <w:ind w:firstLine="708"/>
        <w:jc w:val="both"/>
        <w:rPr>
          <w:b/>
          <w:sz w:val="28"/>
          <w:szCs w:val="28"/>
        </w:rPr>
      </w:pPr>
      <w:r w:rsidRPr="002D3ED0">
        <w:rPr>
          <w:b/>
          <w:sz w:val="28"/>
          <w:szCs w:val="28"/>
        </w:rPr>
        <w:t>3. Результаты работы и их анализ</w:t>
      </w:r>
    </w:p>
    <w:p w:rsidR="00C81E3A" w:rsidRPr="002D3ED0" w:rsidRDefault="00C81E3A" w:rsidP="00C81E3A">
      <w:pPr>
        <w:spacing w:line="360" w:lineRule="auto"/>
        <w:ind w:firstLine="708"/>
        <w:jc w:val="both"/>
        <w:rPr>
          <w:b/>
          <w:sz w:val="28"/>
          <w:szCs w:val="28"/>
        </w:rPr>
      </w:pPr>
    </w:p>
    <w:p w:rsidR="00C81E3A" w:rsidRPr="002D3ED0" w:rsidRDefault="00C81E3A" w:rsidP="00C81E3A">
      <w:pPr>
        <w:spacing w:line="360" w:lineRule="auto"/>
        <w:ind w:firstLine="708"/>
        <w:jc w:val="both"/>
        <w:rPr>
          <w:sz w:val="28"/>
          <w:szCs w:val="28"/>
        </w:rPr>
      </w:pPr>
      <w:r w:rsidRPr="002D3ED0">
        <w:rPr>
          <w:sz w:val="28"/>
          <w:szCs w:val="28"/>
        </w:rPr>
        <w:t xml:space="preserve">Схема построена в </w:t>
      </w:r>
      <w:r w:rsidRPr="002D3ED0">
        <w:rPr>
          <w:sz w:val="28"/>
          <w:szCs w:val="28"/>
          <w:lang w:val="en-US"/>
        </w:rPr>
        <w:t>WorkBench</w:t>
      </w:r>
      <w:r w:rsidRPr="002D3ED0">
        <w:rPr>
          <w:sz w:val="28"/>
          <w:szCs w:val="28"/>
        </w:rPr>
        <w:t xml:space="preserve"> и изображена на рисунке 3.1 и 3.2</w:t>
      </w:r>
    </w:p>
    <w:p w:rsidR="00C81E3A" w:rsidRPr="002D3ED0" w:rsidRDefault="00C81E3A" w:rsidP="00C81E3A">
      <w:pPr>
        <w:spacing w:line="360" w:lineRule="auto"/>
        <w:ind w:firstLine="708"/>
        <w:jc w:val="both"/>
        <w:rPr>
          <w:sz w:val="28"/>
          <w:szCs w:val="28"/>
        </w:rPr>
      </w:pPr>
    </w:p>
    <w:p w:rsidR="00C81E3A" w:rsidRPr="002D3ED0" w:rsidRDefault="00C81E3A" w:rsidP="00C81E3A">
      <w:pPr>
        <w:spacing w:line="360" w:lineRule="auto"/>
        <w:ind w:firstLine="708"/>
        <w:jc w:val="both"/>
        <w:rPr>
          <w:sz w:val="28"/>
          <w:szCs w:val="28"/>
        </w:rPr>
      </w:pPr>
      <w:r w:rsidRPr="002D3ED0">
        <w:rPr>
          <w:noProof/>
          <w:sz w:val="28"/>
          <w:szCs w:val="28"/>
        </w:rPr>
        <w:drawing>
          <wp:inline distT="0" distB="0" distL="0" distR="0">
            <wp:extent cx="6515100" cy="36480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15100" cy="3648075"/>
                    </a:xfrm>
                    <a:prstGeom prst="rect">
                      <a:avLst/>
                    </a:prstGeom>
                    <a:noFill/>
                    <a:ln>
                      <a:noFill/>
                    </a:ln>
                  </pic:spPr>
                </pic:pic>
              </a:graphicData>
            </a:graphic>
          </wp:inline>
        </w:drawing>
      </w:r>
    </w:p>
    <w:p w:rsidR="00C81E3A" w:rsidRPr="002D3ED0" w:rsidRDefault="00C81E3A" w:rsidP="00C81E3A">
      <w:pPr>
        <w:spacing w:line="360" w:lineRule="auto"/>
        <w:ind w:firstLine="708"/>
        <w:jc w:val="both"/>
        <w:rPr>
          <w:sz w:val="28"/>
          <w:szCs w:val="28"/>
        </w:rPr>
      </w:pPr>
    </w:p>
    <w:p w:rsidR="00C81E3A" w:rsidRPr="002D3ED0" w:rsidRDefault="00C81E3A" w:rsidP="00C81E3A">
      <w:pPr>
        <w:spacing w:line="360" w:lineRule="auto"/>
        <w:jc w:val="both"/>
        <w:rPr>
          <w:sz w:val="28"/>
          <w:szCs w:val="28"/>
        </w:rPr>
      </w:pPr>
      <w:r w:rsidRPr="002D3ED0">
        <w:rPr>
          <w:sz w:val="28"/>
          <w:szCs w:val="28"/>
        </w:rPr>
        <w:t>Рисунок 3.1</w:t>
      </w:r>
    </w:p>
    <w:p w:rsidR="00C81E3A" w:rsidRPr="002D3ED0" w:rsidRDefault="00C81E3A" w:rsidP="00C81E3A">
      <w:pPr>
        <w:spacing w:line="360" w:lineRule="auto"/>
        <w:ind w:firstLine="720"/>
        <w:jc w:val="both"/>
        <w:rPr>
          <w:b/>
          <w:sz w:val="28"/>
          <w:szCs w:val="28"/>
        </w:rPr>
      </w:pPr>
      <w:r w:rsidRPr="002D3ED0">
        <w:rPr>
          <w:b/>
          <w:noProof/>
          <w:sz w:val="28"/>
          <w:szCs w:val="28"/>
        </w:rPr>
        <w:lastRenderedPageBreak/>
        <w:drawing>
          <wp:inline distT="0" distB="0" distL="0" distR="0">
            <wp:extent cx="6477000" cy="3648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77000" cy="3648075"/>
                    </a:xfrm>
                    <a:prstGeom prst="rect">
                      <a:avLst/>
                    </a:prstGeom>
                    <a:noFill/>
                    <a:ln>
                      <a:noFill/>
                    </a:ln>
                  </pic:spPr>
                </pic:pic>
              </a:graphicData>
            </a:graphic>
          </wp:inline>
        </w:drawing>
      </w:r>
    </w:p>
    <w:p w:rsidR="00C81E3A" w:rsidRPr="002D3ED0" w:rsidRDefault="00C81E3A" w:rsidP="00C81E3A">
      <w:pPr>
        <w:spacing w:line="360" w:lineRule="auto"/>
        <w:ind w:firstLine="720"/>
        <w:jc w:val="both"/>
        <w:rPr>
          <w:b/>
          <w:sz w:val="28"/>
          <w:szCs w:val="28"/>
        </w:rPr>
      </w:pPr>
      <w:r w:rsidRPr="002D3ED0">
        <w:rPr>
          <w:b/>
          <w:sz w:val="28"/>
          <w:szCs w:val="28"/>
        </w:rPr>
        <w:t>Рисунок 3.2</w:t>
      </w:r>
    </w:p>
    <w:p w:rsidR="00C81E3A" w:rsidRPr="002D3ED0" w:rsidRDefault="00C81E3A" w:rsidP="00C81E3A">
      <w:pPr>
        <w:spacing w:line="360" w:lineRule="auto"/>
        <w:ind w:firstLine="720"/>
        <w:jc w:val="both"/>
        <w:rPr>
          <w:sz w:val="28"/>
          <w:szCs w:val="28"/>
        </w:rPr>
      </w:pPr>
      <w:r w:rsidRPr="002D3ED0">
        <w:rPr>
          <w:sz w:val="28"/>
          <w:szCs w:val="28"/>
        </w:rPr>
        <w:t xml:space="preserve">Входы </w:t>
      </w:r>
      <w:r w:rsidRPr="002D3ED0">
        <w:rPr>
          <w:sz w:val="28"/>
          <w:szCs w:val="28"/>
          <w:lang w:val="en-US"/>
        </w:rPr>
        <w:t>clock</w:t>
      </w:r>
      <w:r w:rsidRPr="002D3ED0">
        <w:rPr>
          <w:sz w:val="28"/>
          <w:szCs w:val="28"/>
        </w:rPr>
        <w:t xml:space="preserve"> микросхем подключены к генератору прямоугольных импульсов с частотой 2Гц. В верхней части расположены индикаторы (буквы), которые загораются по очереди. Сначала, загорается верхняя строчка (по одной букве) слово «РОЗА» затем по мере потухания верхних индикаторов соответственно загораются нижние , тоже по одной букве слово «ПАПА».</w:t>
      </w:r>
    </w:p>
    <w:p w:rsidR="00C81E3A" w:rsidRPr="002D3ED0" w:rsidRDefault="00C81E3A" w:rsidP="00C81E3A">
      <w:pPr>
        <w:spacing w:line="360" w:lineRule="auto"/>
        <w:ind w:firstLine="720"/>
        <w:jc w:val="both"/>
        <w:rPr>
          <w:sz w:val="28"/>
          <w:szCs w:val="28"/>
        </w:rPr>
      </w:pPr>
      <w:r w:rsidRPr="002D3ED0">
        <w:rPr>
          <w:sz w:val="28"/>
          <w:szCs w:val="28"/>
        </w:rPr>
        <w:t xml:space="preserve">На рисунке 3.3 приведены эпюры сигналов, снятые в </w:t>
      </w:r>
      <w:r w:rsidRPr="002D3ED0">
        <w:rPr>
          <w:sz w:val="28"/>
          <w:szCs w:val="28"/>
          <w:lang w:val="en-US"/>
        </w:rPr>
        <w:t>WorkBench</w:t>
      </w:r>
      <w:r w:rsidRPr="002D3ED0">
        <w:rPr>
          <w:sz w:val="28"/>
          <w:szCs w:val="28"/>
        </w:rPr>
        <w:t xml:space="preserve"> при помощи устройства </w:t>
      </w:r>
      <w:r w:rsidRPr="002D3ED0">
        <w:rPr>
          <w:sz w:val="28"/>
          <w:szCs w:val="28"/>
          <w:lang w:val="en-US"/>
        </w:rPr>
        <w:t>Logic</w:t>
      </w:r>
      <w:r w:rsidRPr="002D3ED0">
        <w:rPr>
          <w:sz w:val="28"/>
          <w:szCs w:val="28"/>
        </w:rPr>
        <w:t xml:space="preserve"> </w:t>
      </w:r>
      <w:r w:rsidRPr="002D3ED0">
        <w:rPr>
          <w:sz w:val="28"/>
          <w:szCs w:val="28"/>
          <w:lang w:val="en-US"/>
        </w:rPr>
        <w:t>Analyzer</w:t>
      </w:r>
    </w:p>
    <w:p w:rsidR="00C81E3A" w:rsidRPr="002D3ED0" w:rsidRDefault="00C81E3A" w:rsidP="00C81E3A">
      <w:pPr>
        <w:spacing w:line="360" w:lineRule="auto"/>
        <w:ind w:firstLine="720"/>
        <w:jc w:val="both"/>
        <w:rPr>
          <w:sz w:val="28"/>
          <w:szCs w:val="28"/>
        </w:rPr>
      </w:pPr>
    </w:p>
    <w:p w:rsidR="00C81E3A" w:rsidRPr="002D3ED0" w:rsidRDefault="00C81E3A" w:rsidP="00C81E3A">
      <w:pPr>
        <w:spacing w:line="360" w:lineRule="auto"/>
        <w:ind w:firstLine="720"/>
        <w:jc w:val="both"/>
        <w:rPr>
          <w:sz w:val="28"/>
          <w:szCs w:val="28"/>
        </w:rPr>
      </w:pPr>
    </w:p>
    <w:p w:rsidR="00C81E3A" w:rsidRPr="002D3ED0" w:rsidRDefault="00C81E3A" w:rsidP="00C81E3A">
      <w:pPr>
        <w:spacing w:line="360" w:lineRule="auto"/>
        <w:ind w:firstLine="720"/>
        <w:jc w:val="both"/>
        <w:rPr>
          <w:sz w:val="28"/>
          <w:szCs w:val="28"/>
        </w:rPr>
      </w:pPr>
      <w:r w:rsidRPr="002D3ED0">
        <w:rPr>
          <w:noProof/>
          <w:sz w:val="28"/>
          <w:szCs w:val="28"/>
        </w:rPr>
        <w:drawing>
          <wp:inline distT="0" distB="0" distL="0" distR="0">
            <wp:extent cx="3990975" cy="15621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90975" cy="1562100"/>
                    </a:xfrm>
                    <a:prstGeom prst="rect">
                      <a:avLst/>
                    </a:prstGeom>
                    <a:noFill/>
                    <a:ln>
                      <a:noFill/>
                    </a:ln>
                  </pic:spPr>
                </pic:pic>
              </a:graphicData>
            </a:graphic>
          </wp:inline>
        </w:drawing>
      </w:r>
    </w:p>
    <w:p w:rsidR="00C81E3A" w:rsidRPr="002D3ED0" w:rsidRDefault="00C81E3A" w:rsidP="00C81E3A">
      <w:pPr>
        <w:spacing w:line="360" w:lineRule="auto"/>
        <w:ind w:firstLine="720"/>
        <w:jc w:val="both"/>
        <w:rPr>
          <w:b/>
          <w:sz w:val="28"/>
          <w:szCs w:val="28"/>
        </w:rPr>
      </w:pPr>
      <w:r w:rsidRPr="002D3ED0">
        <w:rPr>
          <w:b/>
          <w:sz w:val="28"/>
          <w:szCs w:val="28"/>
        </w:rPr>
        <w:lastRenderedPageBreak/>
        <w:t>Рисунок 3.3</w:t>
      </w:r>
    </w:p>
    <w:p w:rsidR="00C81E3A" w:rsidRPr="002D3ED0" w:rsidRDefault="00C81E3A" w:rsidP="00C81E3A">
      <w:pPr>
        <w:spacing w:line="360" w:lineRule="auto"/>
        <w:ind w:firstLine="720"/>
        <w:jc w:val="both"/>
        <w:rPr>
          <w:sz w:val="28"/>
          <w:szCs w:val="28"/>
        </w:rPr>
      </w:pPr>
      <w:r w:rsidRPr="002D3ED0">
        <w:rPr>
          <w:sz w:val="28"/>
          <w:szCs w:val="28"/>
        </w:rPr>
        <w:t>Эпюры являются доказательством того, что схема собрана правильно и является четырех разрядным кольцевым счетчиком.</w:t>
      </w:r>
    </w:p>
    <w:p w:rsidR="00C81E3A" w:rsidRPr="002D3ED0" w:rsidRDefault="00C81E3A" w:rsidP="00C81E3A">
      <w:pPr>
        <w:spacing w:line="360" w:lineRule="auto"/>
        <w:ind w:firstLine="720"/>
        <w:jc w:val="both"/>
        <w:rPr>
          <w:b/>
          <w:sz w:val="28"/>
          <w:szCs w:val="28"/>
        </w:rPr>
      </w:pPr>
    </w:p>
    <w:p w:rsidR="00C81E3A" w:rsidRPr="002D3ED0" w:rsidRDefault="00C81E3A" w:rsidP="00C81E3A">
      <w:pPr>
        <w:spacing w:line="360" w:lineRule="auto"/>
        <w:ind w:firstLine="720"/>
        <w:jc w:val="both"/>
        <w:rPr>
          <w:b/>
          <w:sz w:val="28"/>
          <w:szCs w:val="28"/>
        </w:rPr>
      </w:pPr>
      <w:r w:rsidRPr="002D3ED0">
        <w:rPr>
          <w:b/>
          <w:sz w:val="28"/>
          <w:szCs w:val="28"/>
        </w:rPr>
        <w:t>Выводы</w:t>
      </w:r>
    </w:p>
    <w:p w:rsidR="00C81E3A" w:rsidRPr="002D3ED0" w:rsidRDefault="00C81E3A" w:rsidP="00C81E3A">
      <w:pPr>
        <w:spacing w:line="360" w:lineRule="auto"/>
        <w:ind w:firstLine="720"/>
        <w:jc w:val="both"/>
        <w:rPr>
          <w:sz w:val="28"/>
          <w:szCs w:val="28"/>
        </w:rPr>
      </w:pPr>
      <w:r w:rsidRPr="002D3ED0">
        <w:rPr>
          <w:sz w:val="28"/>
          <w:szCs w:val="28"/>
        </w:rPr>
        <w:t xml:space="preserve">Собранная схема дает наглядное представление возможностей триггеров. Творческая сторона (применение данной схемы) не имеет границ. Среда </w:t>
      </w:r>
      <w:r w:rsidRPr="002D3ED0">
        <w:rPr>
          <w:sz w:val="28"/>
          <w:szCs w:val="28"/>
          <w:lang w:val="en-US"/>
        </w:rPr>
        <w:t>WorkBench</w:t>
      </w:r>
      <w:r w:rsidRPr="002D3ED0">
        <w:rPr>
          <w:sz w:val="28"/>
          <w:szCs w:val="28"/>
        </w:rPr>
        <w:t xml:space="preserve"> позволяет проектировать схемы от простых до самых сложных без материальных затрат на «деталюшки», что дает конструктору еще больше свободы в творческом исполнении . Эффект выбран произвольно и признан красивым). На основе данной схемы мощно построить бегущую строку и использовать в рекламных целях.</w:t>
      </w:r>
    </w:p>
    <w:p w:rsidR="006919DF" w:rsidRDefault="00C81E3A" w:rsidP="00C81E3A">
      <w:r w:rsidRPr="002D3ED0">
        <w:rPr>
          <w:sz w:val="28"/>
          <w:szCs w:val="28"/>
        </w:rPr>
        <w:t>Изучили принцип работы микросхемы  7474 (Dual D-type FF (pre, clr)). И убедились в правильности построения схемы по построенным эпюрам</w:t>
      </w:r>
    </w:p>
    <w:sectPr w:rsidR="006919D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187DCC"/>
    <w:multiLevelType w:val="hybridMultilevel"/>
    <w:tmpl w:val="FEAEEF02"/>
    <w:lvl w:ilvl="0" w:tplc="1B9A590E">
      <w:start w:val="1"/>
      <w:numFmt w:val="decimal"/>
      <w:lvlText w:val="%1"/>
      <w:lvlJc w:val="left"/>
      <w:pPr>
        <w:tabs>
          <w:tab w:val="num" w:pos="1215"/>
        </w:tabs>
        <w:ind w:left="1215" w:hanging="360"/>
      </w:pPr>
      <w:rPr>
        <w:rFonts w:hint="default"/>
        <w:b/>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num w:numId="1" w16cid:durableId="1481342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E3A"/>
    <w:rsid w:val="004734E9"/>
    <w:rsid w:val="006919DF"/>
    <w:rsid w:val="00AB3FB6"/>
    <w:rsid w:val="00C81E3A"/>
    <w:rsid w:val="00D102C9"/>
    <w:rsid w:val="00EA4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32454-A62E-4DD2-BAA1-C33F1A44A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E3A"/>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C81E3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1E3A"/>
    <w:rPr>
      <w:rFonts w:ascii="Arial" w:eastAsia="Times New Roman" w:hAnsi="Arial" w:cs="Arial"/>
      <w:b/>
      <w:bCs/>
      <w:kern w:val="32"/>
      <w:sz w:val="32"/>
      <w:szCs w:val="32"/>
      <w:lang w:val="ru-RU" w:eastAsia="ru-RU"/>
    </w:rPr>
  </w:style>
  <w:style w:type="paragraph" w:styleId="a3">
    <w:name w:val="Title"/>
    <w:basedOn w:val="a"/>
    <w:link w:val="a4"/>
    <w:qFormat/>
    <w:rsid w:val="00C81E3A"/>
    <w:pPr>
      <w:jc w:val="center"/>
    </w:pPr>
    <w:rPr>
      <w:sz w:val="28"/>
    </w:rPr>
  </w:style>
  <w:style w:type="character" w:customStyle="1" w:styleId="a4">
    <w:name w:val="Заголовок Знак"/>
    <w:basedOn w:val="a0"/>
    <w:link w:val="a3"/>
    <w:rsid w:val="00C81E3A"/>
    <w:rPr>
      <w:rFonts w:ascii="Times New Roman" w:eastAsia="Times New Roman" w:hAnsi="Times New Roman" w:cs="Times New Roman"/>
      <w:sz w:val="28"/>
      <w:szCs w:val="20"/>
      <w:lang w:val="ru-RU" w:eastAsia="ru-RU"/>
    </w:rPr>
  </w:style>
  <w:style w:type="table" w:styleId="a5">
    <w:name w:val="Table Grid"/>
    <w:basedOn w:val="a1"/>
    <w:rsid w:val="00C81E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rsid w:val="00C81E3A"/>
    <w:pPr>
      <w:spacing w:after="120"/>
    </w:pPr>
  </w:style>
  <w:style w:type="character" w:customStyle="1" w:styleId="a7">
    <w:name w:val="Основной текст Знак"/>
    <w:basedOn w:val="a0"/>
    <w:link w:val="a6"/>
    <w:rsid w:val="00C81E3A"/>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1483</Words>
  <Characters>8456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Murat Kunelbayev</cp:lastModifiedBy>
  <cp:revision>2</cp:revision>
  <dcterms:created xsi:type="dcterms:W3CDTF">2025-09-14T15:42:00Z</dcterms:created>
  <dcterms:modified xsi:type="dcterms:W3CDTF">2025-09-14T15:42:00Z</dcterms:modified>
</cp:coreProperties>
</file>